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center"/>
        <w:rPr>
          <w:rFonts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>
        <w:rPr>
          <w:rFonts w:hint="eastAsia"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>
      <w:pPr>
        <w:spacing w:before="312" w:beforeLines="100" w:after="312" w:afterLines="100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教务【20</w:t>
      </w:r>
      <w:r>
        <w:rPr>
          <w:rFonts w:ascii="楷体_GB2312" w:eastAsia="楷体_GB2312"/>
          <w:bCs/>
          <w:color w:val="000000"/>
          <w:sz w:val="28"/>
          <w:szCs w:val="28"/>
        </w:rPr>
        <w:t>2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】第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="楷体_GB2312" w:eastAsia="楷体_GB2312"/>
          <w:bCs/>
          <w:color w:val="000000"/>
          <w:sz w:val="28"/>
          <w:szCs w:val="28"/>
        </w:rPr>
        <w:t>号</w:t>
      </w:r>
    </w:p>
    <w:p>
      <w:pPr>
        <w:spacing w:before="312" w:beforeLines="100" w:after="312" w:afterLines="100" w:line="240" w:lineRule="exact"/>
        <w:rPr>
          <w:rFonts w:ascii="楷体_GB2312" w:eastAsia="楷体_GB2312"/>
          <w:b/>
          <w:bCs/>
          <w:color w:val="FF0000"/>
          <w:sz w:val="18"/>
          <w:szCs w:val="18"/>
          <w:u w:val="thick"/>
        </w:rPr>
      </w:pPr>
      <w:r>
        <w:rPr>
          <w:rFonts w:hint="eastAsia" w:ascii="楷体_GB2312" w:eastAsia="楷体_GB2312"/>
          <w:b/>
          <w:bCs/>
          <w:color w:val="FF0000"/>
          <w:sz w:val="18"/>
          <w:szCs w:val="18"/>
          <w:u w:val="thick"/>
        </w:rPr>
        <w:t xml:space="preserve">                                                                                               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关于202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～202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学年度第一学期跟班重修考试报名工作的通知</w:t>
      </w:r>
    </w:p>
    <w:p>
      <w:pPr>
        <w:spacing w:line="360" w:lineRule="auto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各学院：</w:t>
      </w:r>
    </w:p>
    <w:p>
      <w:pPr>
        <w:spacing w:line="360" w:lineRule="auto"/>
        <w:ind w:firstLine="560" w:firstLineChars="200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为做好202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～202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学年度第一学期跟班重修考试报名工作，现将有关事项通知如下：</w:t>
      </w:r>
    </w:p>
    <w:p>
      <w:pPr>
        <w:spacing w:line="360" w:lineRule="auto"/>
        <w:ind w:firstLine="562" w:firstLineChars="20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一、报名对象</w:t>
      </w:r>
    </w:p>
    <w:p>
      <w:pPr>
        <w:spacing w:line="360" w:lineRule="auto"/>
        <w:ind w:firstLine="560" w:firstLineChars="200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需参加202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～202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学年度第一学期所开设的课程跟班重修的学生。</w:t>
      </w:r>
    </w:p>
    <w:p>
      <w:pPr>
        <w:spacing w:line="360" w:lineRule="auto"/>
        <w:ind w:firstLine="562" w:firstLineChars="20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二、报名考试课程</w:t>
      </w:r>
    </w:p>
    <w:p>
      <w:pPr>
        <w:spacing w:line="360" w:lineRule="auto"/>
        <w:ind w:firstLine="560" w:firstLineChars="200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～202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学年度第一学期开设的课程，学生可查阅202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～202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学年度第一学期课表，选报本专业不同年级所开设的课程，不可跨专业报考，如有特殊情况须打报告审批。</w:t>
      </w:r>
    </w:p>
    <w:p>
      <w:pPr>
        <w:spacing w:line="360" w:lineRule="auto"/>
        <w:ind w:firstLine="562" w:firstLineChars="20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三、报名时间</w:t>
      </w:r>
    </w:p>
    <w:p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网上报名时间为202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日晚上18:00～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14</w:t>
      </w:r>
      <w:r>
        <w:rPr>
          <w:rFonts w:hint="eastAsia" w:ascii="楷体_GB2312" w:eastAsia="楷体_GB2312"/>
          <w:sz w:val="28"/>
          <w:szCs w:val="28"/>
        </w:rPr>
        <w:t>日上午8:00，报名截止后不再进行补报名。</w:t>
      </w:r>
    </w:p>
    <w:p>
      <w:pPr>
        <w:spacing w:line="360" w:lineRule="auto"/>
        <w:ind w:firstLine="562" w:firstLineChars="20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四、报名方式</w:t>
      </w:r>
    </w:p>
    <w:p>
      <w:pPr>
        <w:spacing w:line="360" w:lineRule="auto"/>
        <w:ind w:firstLine="560" w:firstLineChars="200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采取网上报名的方式，考生可登录教务MIS系统网</w:t>
      </w:r>
      <w:r>
        <w:fldChar w:fldCharType="begin"/>
      </w:r>
      <w:r>
        <w:instrText xml:space="preserve"> HYPERLINK "http://syjw.wsyu.edu.cn/" </w:instrText>
      </w:r>
      <w:r>
        <w:fldChar w:fldCharType="separate"/>
      </w:r>
      <w:r>
        <w:rPr>
          <w:rFonts w:ascii="楷体_GB2312" w:eastAsia="楷体_GB2312"/>
          <w:sz w:val="28"/>
          <w:szCs w:val="28"/>
        </w:rPr>
        <w:t>http://syjw.wsyu.edu.cn/</w:t>
      </w:r>
      <w:r>
        <w:rPr>
          <w:rFonts w:ascii="楷体_GB2312" w:eastAsia="楷体_GB2312"/>
          <w:sz w:val="28"/>
          <w:szCs w:val="28"/>
        </w:rPr>
        <w:fldChar w:fldCharType="end"/>
      </w:r>
      <w:r>
        <w:rPr>
          <w:rFonts w:hint="eastAsia" w:ascii="楷体_GB2312" w:eastAsia="楷体_GB2312"/>
          <w:sz w:val="28"/>
          <w:szCs w:val="28"/>
        </w:rPr>
        <w:t>，在【报名申请——项目重修确认】中进行报名（详细操作方法见附件）。</w:t>
      </w:r>
    </w:p>
    <w:p>
      <w:pPr>
        <w:spacing w:line="360" w:lineRule="auto"/>
        <w:ind w:firstLine="562" w:firstLineChars="20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五、注意事项</w:t>
      </w:r>
    </w:p>
    <w:p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1.各学院教务员在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日下午17:00之前完成课程审核，以便学生顺利进行网上报名。</w:t>
      </w:r>
    </w:p>
    <w:p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2.重修报名结束后，由学生学院教务员从教务管理系统中导出重修考试准考证和名单，并于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13</w:t>
      </w:r>
      <w:r>
        <w:rPr>
          <w:rFonts w:hint="eastAsia" w:ascii="楷体_GB2312" w:eastAsia="楷体_GB2312"/>
          <w:sz w:val="28"/>
          <w:szCs w:val="28"/>
        </w:rPr>
        <w:t>日下午17:00前将电子版文件提交至教务处。准考证统一由学生学院用准考证专用打印纸打印。</w:t>
      </w:r>
    </w:p>
    <w:p>
      <w:pPr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3.所有参加重修考试的学生必须先通过网上报名，网报未成功的学生一律不允许参加考试。</w:t>
      </w:r>
    </w:p>
    <w:p>
      <w:pPr>
        <w:spacing w:line="360" w:lineRule="auto"/>
        <w:ind w:right="1120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</w:t>
      </w:r>
    </w:p>
    <w:p>
      <w:pPr>
        <w:spacing w:line="360" w:lineRule="auto"/>
        <w:ind w:right="112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附件：学生重修报名操作说明（新教务系统）</w:t>
      </w:r>
    </w:p>
    <w:p>
      <w:pPr>
        <w:spacing w:line="360" w:lineRule="auto"/>
        <w:ind w:firstLine="280" w:firstLineChars="100"/>
        <w:jc w:val="right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ind w:firstLine="280" w:firstLineChars="100"/>
        <w:jc w:val="righ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武昌首义学院教务处</w:t>
      </w:r>
    </w:p>
    <w:p>
      <w:pPr>
        <w:spacing w:line="360" w:lineRule="auto"/>
        <w:ind w:firstLine="280" w:firstLineChars="100"/>
        <w:jc w:val="righ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202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</w:rPr>
        <w:t>日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5"/>
        <w:spacing w:line="360" w:lineRule="auto"/>
        <w:ind w:firstLine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360" w:lineRule="auto"/>
        <w:ind w:right="112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重修报名操作说明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1、点击【报名申请】-【项目重修确认】 ，进入到重修报名页面中，如下图所示；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267960" cy="4422775"/>
            <wp:effectExtent l="0" t="0" r="8890" b="15875"/>
            <wp:docPr id="2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4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262245" cy="2334260"/>
            <wp:effectExtent l="0" t="0" r="14605" b="8890"/>
            <wp:docPr id="1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2、勾选需要重修的课程，点击右上角的【√确认】按钮（可批量勾选后确认），提示确认成功，即报名成功，如下图所示：</w:t>
      </w:r>
    </w:p>
    <w:p>
      <w:r>
        <w:drawing>
          <wp:inline distT="0" distB="0" distL="114300" distR="114300">
            <wp:extent cx="5264785" cy="2364105"/>
            <wp:effectExtent l="0" t="0" r="12065" b="1714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drawing>
          <wp:inline distT="0" distB="0" distL="114300" distR="114300">
            <wp:extent cx="5271135" cy="2342515"/>
            <wp:effectExtent l="0" t="0" r="5715" b="635"/>
            <wp:docPr id="9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3、确认成功后，课程的“确认状态”会由“待确认”变为“已确认”，如下图所示：</w:t>
      </w:r>
    </w:p>
    <w:p>
      <w:r>
        <w:rPr>
          <w:rFonts w:hint="eastAsia"/>
        </w:rPr>
        <w:drawing>
          <wp:inline distT="0" distB="0" distL="114300" distR="114300">
            <wp:extent cx="5269230" cy="2393950"/>
            <wp:effectExtent l="0" t="0" r="7620" b="635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4、点击“查看时间地点”，可查看该课程的上课时间与地点，上课时间与地点是一一对应的，如下图所示：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9865" cy="2248535"/>
            <wp:effectExtent l="0" t="0" r="6985" b="1841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72405" cy="894715"/>
            <wp:effectExtent l="0" t="0" r="4445" b="635"/>
            <wp:docPr id="4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5、若想取消报名，点击最后一列“操作”中的“取消确认”，提示取消确认成功，即可取消该门课程的报名，如下图所示：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69865" cy="2308860"/>
            <wp:effectExtent l="0" t="0" r="6985" b="15240"/>
            <wp:docPr id="8" name="图片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5271135" cy="2293620"/>
            <wp:effectExtent l="0" t="0" r="5715" b="11430"/>
            <wp:docPr id="7" name="图片 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15"/>
        <w:spacing w:line="360" w:lineRule="auto"/>
        <w:ind w:firstLine="0"/>
        <w:rPr>
          <w:rFonts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ascii="楷体_GB2312" w:eastAsia="楷体_GB2312"/>
          <w:bCs/>
          <w:color w:val="00000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79" w:right="1797" w:bottom="87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jMWZjOWFlODMxN2Q2NzdkZTUwNzBiNjZmY2VkYjMifQ=="/>
  </w:docVars>
  <w:rsids>
    <w:rsidRoot w:val="00371D96"/>
    <w:rsid w:val="000048DD"/>
    <w:rsid w:val="00067F7A"/>
    <w:rsid w:val="000720F8"/>
    <w:rsid w:val="00074742"/>
    <w:rsid w:val="000D2CFA"/>
    <w:rsid w:val="001357D9"/>
    <w:rsid w:val="001403C2"/>
    <w:rsid w:val="001924D2"/>
    <w:rsid w:val="001F65E7"/>
    <w:rsid w:val="00225924"/>
    <w:rsid w:val="002428F1"/>
    <w:rsid w:val="002658C7"/>
    <w:rsid w:val="002F2F59"/>
    <w:rsid w:val="002F62E6"/>
    <w:rsid w:val="003006F6"/>
    <w:rsid w:val="0030266D"/>
    <w:rsid w:val="00343426"/>
    <w:rsid w:val="003464BF"/>
    <w:rsid w:val="00366428"/>
    <w:rsid w:val="00371D96"/>
    <w:rsid w:val="0037406B"/>
    <w:rsid w:val="003750E7"/>
    <w:rsid w:val="00386562"/>
    <w:rsid w:val="0042570C"/>
    <w:rsid w:val="0043559D"/>
    <w:rsid w:val="00441ABA"/>
    <w:rsid w:val="004A0EE3"/>
    <w:rsid w:val="004C469F"/>
    <w:rsid w:val="0054532F"/>
    <w:rsid w:val="005904F0"/>
    <w:rsid w:val="005B32C1"/>
    <w:rsid w:val="005C433B"/>
    <w:rsid w:val="00617C0B"/>
    <w:rsid w:val="00640B46"/>
    <w:rsid w:val="00674F01"/>
    <w:rsid w:val="00692DA2"/>
    <w:rsid w:val="00694287"/>
    <w:rsid w:val="00694924"/>
    <w:rsid w:val="00695119"/>
    <w:rsid w:val="006A5A89"/>
    <w:rsid w:val="006B3327"/>
    <w:rsid w:val="006B4152"/>
    <w:rsid w:val="006D0710"/>
    <w:rsid w:val="006E00A5"/>
    <w:rsid w:val="006E25E9"/>
    <w:rsid w:val="0071208F"/>
    <w:rsid w:val="00757CC6"/>
    <w:rsid w:val="00792C0E"/>
    <w:rsid w:val="007B072D"/>
    <w:rsid w:val="007B65C5"/>
    <w:rsid w:val="008003CC"/>
    <w:rsid w:val="00825D96"/>
    <w:rsid w:val="0084327B"/>
    <w:rsid w:val="00887495"/>
    <w:rsid w:val="008947E4"/>
    <w:rsid w:val="008B03AB"/>
    <w:rsid w:val="008B730C"/>
    <w:rsid w:val="008D38B7"/>
    <w:rsid w:val="009464C4"/>
    <w:rsid w:val="0094676C"/>
    <w:rsid w:val="00956341"/>
    <w:rsid w:val="009627CB"/>
    <w:rsid w:val="00977672"/>
    <w:rsid w:val="009B1124"/>
    <w:rsid w:val="009B79A7"/>
    <w:rsid w:val="009C46C3"/>
    <w:rsid w:val="009C69BE"/>
    <w:rsid w:val="009F5BB0"/>
    <w:rsid w:val="00A038D9"/>
    <w:rsid w:val="00A03F46"/>
    <w:rsid w:val="00A14E99"/>
    <w:rsid w:val="00A411BB"/>
    <w:rsid w:val="00AA618A"/>
    <w:rsid w:val="00AB174F"/>
    <w:rsid w:val="00AB27B5"/>
    <w:rsid w:val="00AC14B7"/>
    <w:rsid w:val="00AD4104"/>
    <w:rsid w:val="00B620B9"/>
    <w:rsid w:val="00BB211E"/>
    <w:rsid w:val="00BC6221"/>
    <w:rsid w:val="00BC7957"/>
    <w:rsid w:val="00BD18E6"/>
    <w:rsid w:val="00C36E82"/>
    <w:rsid w:val="00C94FA0"/>
    <w:rsid w:val="00CC6E82"/>
    <w:rsid w:val="00CE27FD"/>
    <w:rsid w:val="00D30516"/>
    <w:rsid w:val="00D42C3E"/>
    <w:rsid w:val="00D579C8"/>
    <w:rsid w:val="00D60E02"/>
    <w:rsid w:val="00D62EC0"/>
    <w:rsid w:val="00D8488E"/>
    <w:rsid w:val="00E0390A"/>
    <w:rsid w:val="00E601F1"/>
    <w:rsid w:val="00E67E76"/>
    <w:rsid w:val="00E77746"/>
    <w:rsid w:val="00EA0556"/>
    <w:rsid w:val="00F04156"/>
    <w:rsid w:val="00F04392"/>
    <w:rsid w:val="00F1473A"/>
    <w:rsid w:val="00F96D62"/>
    <w:rsid w:val="00FC6F68"/>
    <w:rsid w:val="00FE1A3B"/>
    <w:rsid w:val="00FE6C88"/>
    <w:rsid w:val="086736A8"/>
    <w:rsid w:val="08BA4CE8"/>
    <w:rsid w:val="0B7F7751"/>
    <w:rsid w:val="10F36DC3"/>
    <w:rsid w:val="229B774F"/>
    <w:rsid w:val="305355D6"/>
    <w:rsid w:val="305B2294"/>
    <w:rsid w:val="34B26F69"/>
    <w:rsid w:val="35BE1780"/>
    <w:rsid w:val="361C3F52"/>
    <w:rsid w:val="3A4C4843"/>
    <w:rsid w:val="3C5E53AF"/>
    <w:rsid w:val="3DA50208"/>
    <w:rsid w:val="3E2A16CC"/>
    <w:rsid w:val="44EB026A"/>
    <w:rsid w:val="48247797"/>
    <w:rsid w:val="4DD13D49"/>
    <w:rsid w:val="596D7867"/>
    <w:rsid w:val="59AD2E13"/>
    <w:rsid w:val="59DD7212"/>
    <w:rsid w:val="5DD76BF6"/>
    <w:rsid w:val="60B630A7"/>
    <w:rsid w:val="65DD7197"/>
    <w:rsid w:val="661E392C"/>
    <w:rsid w:val="781D4885"/>
    <w:rsid w:val="7ED96229"/>
    <w:rsid w:val="7FD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脚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_Style 7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4">
    <w:name w:val="Heading #2|1"/>
    <w:basedOn w:val="1"/>
    <w:qFormat/>
    <w:uiPriority w:val="0"/>
    <w:pPr>
      <w:spacing w:after="560"/>
      <w:jc w:val="center"/>
      <w:outlineLvl w:val="1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spacing w:line="34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6">
    <w:name w:val="Other|1"/>
    <w:basedOn w:val="1"/>
    <w:qFormat/>
    <w:uiPriority w:val="0"/>
    <w:pPr>
      <w:spacing w:line="34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www.xpxzlt.cn</Company>
  <Pages>6</Pages>
  <Words>745</Words>
  <Characters>837</Characters>
  <Lines>7</Lines>
  <Paragraphs>2</Paragraphs>
  <TotalTime>294</TotalTime>
  <ScaleCrop>false</ScaleCrop>
  <LinksUpToDate>false</LinksUpToDate>
  <CharactersWithSpaces>938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2017-11-23T02:39:00Z</dcterms:created>
  <dc:creator>999宝藏网</dc:creator>
  <cp:lastModifiedBy>雷敏</cp:lastModifiedBy>
  <cp:lastPrinted>2021-08-26T09:06:00Z</cp:lastPrinted>
  <dcterms:modified xsi:type="dcterms:W3CDTF">2022-10-04T01:16:18Z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B502AD83F5CC47FD96C6824CDA0B85CB</vt:lpwstr>
  </property>
</Properties>
</file>