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等线" w:hAnsi="等线" w:eastAsia="等线" w:cs="宋体"/>
          <w:b/>
          <w:sz w:val="30"/>
          <w:szCs w:val="30"/>
        </w:rPr>
      </w:pPr>
      <w:r>
        <w:rPr>
          <w:rFonts w:hint="eastAsia" w:ascii="等线" w:hAnsi="等线" w:eastAsia="等线" w:cs="宋体"/>
          <w:b/>
          <w:sz w:val="30"/>
          <w:szCs w:val="30"/>
        </w:rPr>
        <w:t>附件4   2022版本科人才培养方案公共类课程及开课单位</w:t>
      </w:r>
    </w:p>
    <w:tbl>
      <w:tblPr>
        <w:tblStyle w:val="15"/>
        <w:tblW w:w="10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883"/>
        <w:gridCol w:w="883"/>
        <w:gridCol w:w="1961"/>
        <w:gridCol w:w="540"/>
        <w:gridCol w:w="510"/>
        <w:gridCol w:w="540"/>
        <w:gridCol w:w="525"/>
        <w:gridCol w:w="615"/>
        <w:gridCol w:w="570"/>
        <w:gridCol w:w="1245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76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cs="宋体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类别</w:t>
            </w:r>
          </w:p>
        </w:tc>
        <w:tc>
          <w:tcPr>
            <w:tcW w:w="88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性质</w:t>
            </w:r>
          </w:p>
        </w:tc>
        <w:tc>
          <w:tcPr>
            <w:tcW w:w="88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cs="宋体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1961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4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51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学时</w:t>
            </w:r>
          </w:p>
        </w:tc>
        <w:tc>
          <w:tcPr>
            <w:tcW w:w="2250" w:type="dxa"/>
            <w:gridSpan w:val="4"/>
          </w:tcPr>
          <w:p>
            <w:pPr>
              <w:widowControl/>
              <w:spacing w:line="320" w:lineRule="exact"/>
              <w:jc w:val="center"/>
              <w:rPr>
                <w:b/>
                <w:color w:val="auto"/>
                <w:spacing w:val="-1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其中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widowControl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color w:val="auto"/>
                <w:spacing w:val="-10"/>
                <w:kern w:val="0"/>
                <w:sz w:val="18"/>
                <w:szCs w:val="18"/>
                <w:highlight w:val="none"/>
              </w:rPr>
              <w:t>设置学期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jc w:val="center"/>
              <w:rPr>
                <w:b/>
                <w:color w:val="auto"/>
                <w:spacing w:val="-1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color w:val="auto"/>
                <w:spacing w:val="-10"/>
                <w:kern w:val="0"/>
                <w:sz w:val="18"/>
                <w:szCs w:val="18"/>
                <w:highlight w:val="none"/>
              </w:rPr>
              <w:t>开课单位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767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6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cs="宋体"/>
                <w:color w:val="auto"/>
                <w:spacing w:val="-3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上机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b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color w:val="auto"/>
                <w:kern w:val="0"/>
                <w:sz w:val="18"/>
                <w:szCs w:val="18"/>
                <w:highlight w:val="none"/>
              </w:rPr>
              <w:t>实践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通识</w:t>
            </w:r>
          </w:p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教育</w:t>
            </w:r>
          </w:p>
          <w:p>
            <w:pPr>
              <w:widowControl/>
              <w:spacing w:line="280" w:lineRule="exact"/>
              <w:jc w:val="center"/>
              <w:rPr>
                <w:color w:val="auto"/>
                <w:spacing w:val="-2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rPr>
                <w:b/>
                <w:color w:val="auto"/>
                <w:spacing w:val="-2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15209011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15209012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15209005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15209003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152090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cs="宋体"/>
                <w:color w:val="auto"/>
                <w:spacing w:val="-20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152090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习近平新时代中国特色社会主义思想概论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15209006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大学生心理健康教育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工科）</w:t>
            </w:r>
          </w:p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2（文科）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15209017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形势与政策A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15209007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15209018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形势与政策B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15209008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15209019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形势与政策C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15209009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形势与政策3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15209020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形势与政策D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15209010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形势与政策4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18204905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大学英语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18204902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大学英语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18204906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进阶英语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18204907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拓展英语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17208001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大学体育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基础科学部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17208002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大学体育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17208003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大学体育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17208004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大学体育4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12110001</w:t>
            </w:r>
          </w:p>
        </w:tc>
        <w:tc>
          <w:tcPr>
            <w:tcW w:w="1961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劳动教育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1-4</w:t>
            </w:r>
          </w:p>
        </w:tc>
        <w:tc>
          <w:tcPr>
            <w:tcW w:w="143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详见《武昌首义学院本科生劳动教育实施方案》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961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就业</w:t>
            </w:r>
            <w:bookmarkStart w:id="0" w:name="_GoBack"/>
            <w:bookmarkEnd w:id="0"/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创业指导1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招就处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961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就业创业指导2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961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就业创业指导3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0.5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公共选修</w:t>
            </w:r>
          </w:p>
        </w:tc>
        <w:tc>
          <w:tcPr>
            <w:tcW w:w="2844" w:type="dxa"/>
            <w:gridSpan w:val="2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通识教育选修课程（非艺术类专业至少选修公共艺术课程2学分）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2-8</w:t>
            </w:r>
          </w:p>
        </w:tc>
        <w:tc>
          <w:tcPr>
            <w:tcW w:w="143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27" w:type="dxa"/>
            <w:gridSpan w:val="3"/>
            <w:tcBorders>
              <w:lef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3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both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学科</w:t>
            </w: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基础</w:t>
            </w: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pStyle w:val="2"/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pStyle w:val="2"/>
              <w:rPr>
                <w:color w:val="auto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学科</w:t>
            </w: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基础</w:t>
            </w:r>
          </w:p>
          <w:p>
            <w:pPr>
              <w:widowControl/>
              <w:jc w:val="center"/>
              <w:rPr>
                <w:color w:val="auto"/>
                <w:szCs w:val="20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13208015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高等数学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1（工科）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基础科学部</w:t>
            </w:r>
          </w:p>
          <w:p>
            <w:pPr>
              <w:rPr>
                <w:color w:val="auto"/>
                <w:szCs w:val="20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基础科学部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1320801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高等数学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2（工科）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13208013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高等数学B1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经管）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13208014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高等数学B2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经管）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13208005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线性代数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13208006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概率论与数理统计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经管）</w:t>
            </w:r>
          </w:p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  <w:t>（工科）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13208007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复变函数与积分变换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132080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大学物理1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132080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大学物理2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19208001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大学物理实验1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19208002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大学物理实验2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1420800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工程制图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1（城建全部专业/电气/自动化）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14208009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画法几何与机械制图1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1（机电/机制/机器人）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14208010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画法几何与机械制图2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2（机电/机制/机器人）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14208006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CAD与BIM建模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2（城建部分专业）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14102505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电工电子学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A1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（机器人/机电/机制）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机电与自动化学院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14102506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电工电子学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（机器人/机电/机制）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6"/>
                <w:szCs w:val="18"/>
                <w:highlight w:val="none"/>
              </w:rPr>
              <w:t>14202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501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电工电子学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B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52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计科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计科（华为）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软工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软工（华为）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物联网（厚溥）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14102501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电路理论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A1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电气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14102502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电路理论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电气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19102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0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电路测试实验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电气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14102503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电路理论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B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自动化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电信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通信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物联网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14102504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电路理论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B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自动化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电信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通信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物联网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14202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0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电工技术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土木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工造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给排水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环境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14101908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模拟电子技术A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4（电信/通信/物联网）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信息科学与工程学院</w:t>
            </w:r>
          </w:p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（除信科学院外的工科专业必选C语言或Python）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14101909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模拟电子技术B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4（电气/自动化）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14101911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数字逻辑与Verilog设计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3（电信/通信/物联网）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14101912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数字电路与逻辑设计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4（电气/自动化）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14101913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数字电子技术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（机器人/机电/机制）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14201902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2（各专业视情况选填）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8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14201905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Python基础与实践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1（各专业视情况选填）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19101905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电子线路实验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4（电信/通信/物联网）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19101906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电子线路课程设计A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2W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4（电气/电信/物联网）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19101907</w:t>
            </w:r>
          </w:p>
        </w:tc>
        <w:tc>
          <w:tcPr>
            <w:tcW w:w="1961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21" w:rightChars="-1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电子线路课程设计B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1W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ind w:right="-42" w:rightChars="-2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4（自动化）</w:t>
            </w:r>
          </w:p>
        </w:tc>
        <w:tc>
          <w:tcPr>
            <w:tcW w:w="1439" w:type="dxa"/>
            <w:vMerge w:val="continue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767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集中性实践环节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19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209</w:t>
            </w:r>
            <w:r>
              <w:rPr>
                <w:color w:val="auto"/>
                <w:sz w:val="18"/>
                <w:szCs w:val="18"/>
                <w:highlight w:val="none"/>
              </w:rPr>
              <w:t>001</w:t>
            </w:r>
          </w:p>
        </w:tc>
        <w:tc>
          <w:tcPr>
            <w:tcW w:w="19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军训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2W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439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pacing w:val="-2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pacing w:val="-2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19209008</w:t>
            </w:r>
          </w:p>
        </w:tc>
        <w:tc>
          <w:tcPr>
            <w:tcW w:w="19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思想政治理论课社会实践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2W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439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19202903</w:t>
            </w:r>
          </w:p>
        </w:tc>
        <w:tc>
          <w:tcPr>
            <w:tcW w:w="19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工程训练A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3W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3（机器人/机电/机制）</w:t>
            </w:r>
          </w:p>
        </w:tc>
        <w:tc>
          <w:tcPr>
            <w:tcW w:w="1439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机电与自动化学院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19202904</w:t>
            </w:r>
          </w:p>
        </w:tc>
        <w:tc>
          <w:tcPr>
            <w:tcW w:w="19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工程训练B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1W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3(电气/自动化/城建学院各专业）</w:t>
            </w:r>
          </w:p>
          <w:p>
            <w:pPr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4（信科学院/经管学院）</w:t>
            </w:r>
          </w:p>
        </w:tc>
        <w:tc>
          <w:tcPr>
            <w:tcW w:w="1439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19201904</w:t>
            </w:r>
          </w:p>
        </w:tc>
        <w:tc>
          <w:tcPr>
            <w:tcW w:w="19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电工实训A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1W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3/4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电气/自动化/物联网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439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信息科学与工程学院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67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19201905</w:t>
            </w:r>
          </w:p>
        </w:tc>
        <w:tc>
          <w:tcPr>
            <w:tcW w:w="19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电工实训B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1W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3/4</w:t>
            </w:r>
          </w:p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（电信/通信/计科/机电/机制/机器人）</w:t>
            </w:r>
          </w:p>
        </w:tc>
        <w:tc>
          <w:tcPr>
            <w:tcW w:w="1439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767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19110001</w:t>
            </w:r>
          </w:p>
        </w:tc>
        <w:tc>
          <w:tcPr>
            <w:tcW w:w="19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社会实践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2-7</w:t>
            </w:r>
          </w:p>
        </w:tc>
        <w:tc>
          <w:tcPr>
            <w:tcW w:w="1439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7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课外实践与创新创业</w:t>
            </w:r>
          </w:p>
        </w:tc>
        <w:tc>
          <w:tcPr>
            <w:tcW w:w="3727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color w:val="auto"/>
                <w:kern w:val="0"/>
                <w:sz w:val="18"/>
                <w:szCs w:val="18"/>
                <w:highlight w:val="none"/>
              </w:rPr>
              <w:t>学生在校期间课外需修满附录1课外实践与创新创业九类中的两类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1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54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52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61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5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1245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1-8</w:t>
            </w:r>
          </w:p>
        </w:tc>
        <w:tc>
          <w:tcPr>
            <w:tcW w:w="1439" w:type="dxa"/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</w:tbl>
    <w:p/>
    <w:sectPr>
      <w:pgSz w:w="11906" w:h="16838"/>
      <w:pgMar w:top="1803" w:right="1440" w:bottom="130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OWEzNTA0MDMzODA5OWQ1NGY5OGI3MGIyZTIyNzMifQ=="/>
  </w:docVars>
  <w:rsids>
    <w:rsidRoot w:val="00D566DF"/>
    <w:rsid w:val="00287A73"/>
    <w:rsid w:val="002A79BF"/>
    <w:rsid w:val="003739D3"/>
    <w:rsid w:val="004F4246"/>
    <w:rsid w:val="00C53D5B"/>
    <w:rsid w:val="00D566DF"/>
    <w:rsid w:val="00D945C6"/>
    <w:rsid w:val="00ED1393"/>
    <w:rsid w:val="00FE7F53"/>
    <w:rsid w:val="118B6A83"/>
    <w:rsid w:val="16A3136D"/>
    <w:rsid w:val="20177062"/>
    <w:rsid w:val="54D1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3">
    <w:name w:val="heading 2"/>
    <w:basedOn w:val="1"/>
    <w:next w:val="1"/>
    <w:link w:val="27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8"/>
    <w:qFormat/>
    <w:uiPriority w:val="0"/>
    <w:rPr>
      <w:sz w:val="28"/>
    </w:rPr>
  </w:style>
  <w:style w:type="paragraph" w:styleId="5">
    <w:name w:val="Body Text Indent"/>
    <w:basedOn w:val="1"/>
    <w:link w:val="29"/>
    <w:qFormat/>
    <w:uiPriority w:val="0"/>
    <w:pPr>
      <w:ind w:firstLine="560" w:firstLineChars="200"/>
    </w:pPr>
    <w:rPr>
      <w:sz w:val="28"/>
    </w:rPr>
  </w:style>
  <w:style w:type="paragraph" w:styleId="6">
    <w:name w:val="Plain Text"/>
    <w:basedOn w:val="1"/>
    <w:link w:val="30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7">
    <w:name w:val="Date"/>
    <w:basedOn w:val="1"/>
    <w:next w:val="1"/>
    <w:link w:val="31"/>
    <w:qFormat/>
    <w:uiPriority w:val="0"/>
    <w:pPr>
      <w:ind w:left="100" w:leftChars="2500"/>
    </w:pPr>
  </w:style>
  <w:style w:type="paragraph" w:styleId="8">
    <w:name w:val="Body Text Indent 2"/>
    <w:basedOn w:val="1"/>
    <w:link w:val="32"/>
    <w:qFormat/>
    <w:uiPriority w:val="0"/>
    <w:pPr>
      <w:ind w:firstLine="1680" w:firstLineChars="700"/>
    </w:pPr>
    <w:rPr>
      <w:sz w:val="24"/>
      <w:szCs w:val="20"/>
    </w:rPr>
  </w:style>
  <w:style w:type="paragraph" w:styleId="9">
    <w:name w:val="Balloon Text"/>
    <w:basedOn w:val="1"/>
    <w:link w:val="33"/>
    <w:qFormat/>
    <w:uiPriority w:val="0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footnote text"/>
    <w:basedOn w:val="1"/>
    <w:link w:val="34"/>
    <w:qFormat/>
    <w:uiPriority w:val="0"/>
    <w:pPr>
      <w:snapToGrid w:val="0"/>
      <w:jc w:val="left"/>
    </w:pPr>
    <w:rPr>
      <w:sz w:val="18"/>
      <w:szCs w:val="18"/>
    </w:rPr>
  </w:style>
  <w:style w:type="paragraph" w:styleId="13">
    <w:name w:val="Body Text Indent 3"/>
    <w:basedOn w:val="1"/>
    <w:link w:val="35"/>
    <w:qFormat/>
    <w:uiPriority w:val="0"/>
    <w:pPr>
      <w:ind w:firstLine="480" w:firstLineChars="200"/>
    </w:pPr>
    <w:rPr>
      <w:sz w:val="24"/>
      <w:szCs w:val="20"/>
    </w:r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6">
    <w:name w:val="Table Grid"/>
    <w:basedOn w:val="15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qFormat/>
    <w:uiPriority w:val="0"/>
    <w:rPr>
      <w:b/>
      <w:bCs/>
    </w:rPr>
  </w:style>
  <w:style w:type="character" w:styleId="19">
    <w:name w:val="page number"/>
    <w:qFormat/>
    <w:uiPriority w:val="0"/>
  </w:style>
  <w:style w:type="character" w:styleId="20">
    <w:name w:val="FollowedHyperlink"/>
    <w:basedOn w:val="17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character" w:styleId="23">
    <w:name w:val="footnote reference"/>
    <w:qFormat/>
    <w:uiPriority w:val="0"/>
    <w:rPr>
      <w:vertAlign w:val="superscript"/>
    </w:rPr>
  </w:style>
  <w:style w:type="character" w:customStyle="1" w:styleId="24">
    <w:name w:val="页眉 Char"/>
    <w:basedOn w:val="17"/>
    <w:link w:val="11"/>
    <w:qFormat/>
    <w:uiPriority w:val="0"/>
    <w:rPr>
      <w:sz w:val="18"/>
      <w:szCs w:val="18"/>
    </w:rPr>
  </w:style>
  <w:style w:type="character" w:customStyle="1" w:styleId="25">
    <w:name w:val="页脚 Char"/>
    <w:basedOn w:val="17"/>
    <w:link w:val="10"/>
    <w:qFormat/>
    <w:uiPriority w:val="0"/>
    <w:rPr>
      <w:sz w:val="18"/>
      <w:szCs w:val="18"/>
    </w:rPr>
  </w:style>
  <w:style w:type="character" w:customStyle="1" w:styleId="26">
    <w:name w:val="标题 1 Char"/>
    <w:basedOn w:val="17"/>
    <w:link w:val="2"/>
    <w:qFormat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27">
    <w:name w:val="标题 2 Char"/>
    <w:basedOn w:val="17"/>
    <w:link w:val="3"/>
    <w:qFormat/>
    <w:uiPriority w:val="0"/>
    <w:rPr>
      <w:rFonts w:ascii="宋体" w:hAnsi="宋体" w:eastAsia="宋体" w:cs="Times New Roman"/>
      <w:b/>
      <w:bCs/>
      <w:kern w:val="0"/>
      <w:sz w:val="36"/>
      <w:szCs w:val="36"/>
    </w:rPr>
  </w:style>
  <w:style w:type="character" w:customStyle="1" w:styleId="28">
    <w:name w:val="正文文本 Char"/>
    <w:basedOn w:val="17"/>
    <w:link w:val="4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9">
    <w:name w:val="正文文本缩进 Char"/>
    <w:basedOn w:val="17"/>
    <w:link w:val="5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30">
    <w:name w:val="纯文本 Char"/>
    <w:basedOn w:val="17"/>
    <w:link w:val="6"/>
    <w:uiPriority w:val="0"/>
    <w:rPr>
      <w:rFonts w:ascii="仿宋_GB2312" w:hAnsi="Times New Roman" w:eastAsia="宋体" w:cs="Times New Roman"/>
      <w:sz w:val="24"/>
      <w:szCs w:val="24"/>
    </w:rPr>
  </w:style>
  <w:style w:type="character" w:customStyle="1" w:styleId="31">
    <w:name w:val="日期 Char"/>
    <w:basedOn w:val="17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2">
    <w:name w:val="正文文本缩进 2 Char"/>
    <w:basedOn w:val="17"/>
    <w:link w:val="8"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33">
    <w:name w:val="批注框文本 Char"/>
    <w:basedOn w:val="17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脚注文本 Char"/>
    <w:basedOn w:val="17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正文文本缩进 3 Char"/>
    <w:basedOn w:val="17"/>
    <w:link w:val="13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36">
    <w:name w:val="_Style 3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7">
    <w:name w:val="正文文本缩进 2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8">
    <w:name w:val="正文文本缩进 3 Char1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39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40">
    <w:name w:val="正文文本缩进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1">
    <w:name w:val="apple-converted-space"/>
    <w:qFormat/>
    <w:uiPriority w:val="0"/>
  </w:style>
  <w:style w:type="character" w:customStyle="1" w:styleId="42">
    <w:name w:val="批注框文本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content_title1"/>
    <w:qFormat/>
    <w:uiPriority w:val="0"/>
    <w:rPr>
      <w:color w:val="000000"/>
      <w:sz w:val="24"/>
      <w:szCs w:val="24"/>
      <w:u w:val="none"/>
    </w:rPr>
  </w:style>
  <w:style w:type="paragraph" w:customStyle="1" w:styleId="44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4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46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47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48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4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50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51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5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4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000000"/>
      <w:kern w:val="0"/>
      <w:sz w:val="22"/>
      <w:szCs w:val="22"/>
    </w:rPr>
  </w:style>
  <w:style w:type="paragraph" w:customStyle="1" w:styleId="5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56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57">
    <w:name w:val="xl7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5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kern w:val="0"/>
      <w:sz w:val="24"/>
      <w:szCs w:val="24"/>
      <w:lang w:val="en-US" w:eastAsia="zh-CN" w:bidi="ar-SA"/>
    </w:rPr>
  </w:style>
  <w:style w:type="paragraph" w:customStyle="1" w:styleId="59">
    <w:name w:val="xl82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6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61">
    <w:name w:val="xl8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6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styleId="63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64">
    <w:name w:val="xl83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6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66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67">
    <w:name w:val="xl8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68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69">
    <w:name w:val="xl8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7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71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72">
    <w:name w:val="xl7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7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4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75">
    <w:name w:val="xl8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WSYU</Company>
  <Pages>3</Pages>
  <Words>1566</Words>
  <Characters>2262</Characters>
  <Lines>23</Lines>
  <Paragraphs>6</Paragraphs>
  <TotalTime>0</TotalTime>
  <ScaleCrop>false</ScaleCrop>
  <LinksUpToDate>false</LinksUpToDate>
  <CharactersWithSpaces>2265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2022-12-27T09:46:00Z</dcterms:created>
  <dc:creator>wj</dc:creator>
  <cp:lastModifiedBy>- 宇宙德</cp:lastModifiedBy>
  <dcterms:modified xsi:type="dcterms:W3CDTF">2022-12-29T08:15:46Z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55E8216E00BD4042832849AB771B6214</vt:lpwstr>
  </property>
</Properties>
</file>