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2D2D" w:rsidRDefault="00643D44">
      <w:pPr>
        <w:pStyle w:val="2"/>
        <w:jc w:val="center"/>
        <w:rPr>
          <w:rFonts w:ascii="仿宋" w:eastAsia="仿宋" w:hAnsi="仿宋" w:cs="宋体"/>
          <w:sz w:val="28"/>
          <w:szCs w:val="28"/>
        </w:rPr>
      </w:pPr>
      <w:bookmarkStart w:id="0" w:name="_GoBack"/>
      <w:bookmarkEnd w:id="0"/>
      <w:r>
        <w:rPr>
          <w:rFonts w:ascii="等线" w:eastAsia="等线" w:hAnsi="等线" w:cs="宋体" w:hint="eastAsia"/>
          <w:sz w:val="30"/>
          <w:szCs w:val="30"/>
        </w:rPr>
        <w:t>附件3    工程训练课程对毕业要求指标点的支撑（机械类专业）</w:t>
      </w:r>
    </w:p>
    <w:tbl>
      <w:tblPr>
        <w:tblpPr w:leftFromText="180" w:rightFromText="180" w:vertAnchor="text" w:tblpXSpec="center" w:tblpY="1"/>
        <w:tblOverlap w:val="never"/>
        <w:tblW w:w="8908"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2"/>
        <w:gridCol w:w="5402"/>
        <w:gridCol w:w="1784"/>
      </w:tblGrid>
      <w:tr w:rsidR="00A72D2D" w:rsidTr="00494E3E">
        <w:trPr>
          <w:cantSplit/>
          <w:trHeight w:val="583"/>
          <w:tblHeader/>
        </w:trPr>
        <w:tc>
          <w:tcPr>
            <w:tcW w:w="1722" w:type="dxa"/>
            <w:vAlign w:val="center"/>
          </w:tcPr>
          <w:p w:rsidR="00A72D2D" w:rsidRDefault="00643D44">
            <w:pPr>
              <w:spacing w:line="360" w:lineRule="exact"/>
              <w:jc w:val="center"/>
              <w:rPr>
                <w:rFonts w:ascii="Times New Roman" w:eastAsia="宋体" w:hAnsi="Times New Roman" w:cs="Times New Roman"/>
                <w:color w:val="000000"/>
                <w:sz w:val="24"/>
                <w:szCs w:val="24"/>
              </w:rPr>
            </w:pPr>
            <w:r>
              <w:rPr>
                <w:rFonts w:ascii="宋体" w:eastAsia="宋体" w:hAnsi="宋体" w:cs="Times New Roman" w:hint="eastAsia"/>
                <w:b/>
                <w:color w:val="000000"/>
                <w:sz w:val="24"/>
                <w:szCs w:val="24"/>
              </w:rPr>
              <w:t>毕业要求</w:t>
            </w:r>
          </w:p>
        </w:tc>
        <w:tc>
          <w:tcPr>
            <w:tcW w:w="5402" w:type="dxa"/>
            <w:vAlign w:val="center"/>
          </w:tcPr>
          <w:p w:rsidR="00A72D2D" w:rsidRDefault="00643D44">
            <w:pPr>
              <w:spacing w:line="360" w:lineRule="exact"/>
              <w:jc w:val="center"/>
              <w:rPr>
                <w:rFonts w:ascii="Times New Roman" w:eastAsia="宋体" w:hAnsi="Times New Roman" w:cs="Times New Roman"/>
                <w:color w:val="000000"/>
                <w:sz w:val="24"/>
                <w:szCs w:val="24"/>
              </w:rPr>
            </w:pPr>
            <w:r>
              <w:rPr>
                <w:rFonts w:ascii="宋体" w:eastAsia="宋体" w:hAnsi="宋体" w:cs="Times New Roman" w:hint="eastAsia"/>
                <w:b/>
                <w:color w:val="000000"/>
                <w:sz w:val="24"/>
                <w:szCs w:val="24"/>
              </w:rPr>
              <w:t>毕业要求指标点</w:t>
            </w:r>
          </w:p>
        </w:tc>
        <w:tc>
          <w:tcPr>
            <w:tcW w:w="1784" w:type="dxa"/>
            <w:vAlign w:val="center"/>
          </w:tcPr>
          <w:p w:rsidR="00A72D2D" w:rsidRDefault="00643D44">
            <w:pPr>
              <w:spacing w:line="360" w:lineRule="exact"/>
              <w:jc w:val="center"/>
              <w:rPr>
                <w:rFonts w:ascii="Times New Roman" w:eastAsia="宋体" w:hAnsi="Times New Roman" w:cs="Times New Roman"/>
                <w:color w:val="000000"/>
                <w:sz w:val="24"/>
                <w:szCs w:val="24"/>
              </w:rPr>
            </w:pPr>
            <w:r>
              <w:rPr>
                <w:rFonts w:ascii="宋体" w:eastAsia="宋体" w:hAnsi="宋体" w:cs="Times New Roman" w:hint="eastAsia"/>
                <w:b/>
                <w:color w:val="000000"/>
                <w:sz w:val="24"/>
                <w:szCs w:val="24"/>
              </w:rPr>
              <w:t>相关教学环节</w:t>
            </w:r>
          </w:p>
        </w:tc>
      </w:tr>
      <w:tr w:rsidR="00A72D2D" w:rsidTr="00494E3E">
        <w:trPr>
          <w:cantSplit/>
          <w:tblHeader/>
        </w:trPr>
        <w:tc>
          <w:tcPr>
            <w:tcW w:w="1722" w:type="dxa"/>
            <w:vAlign w:val="center"/>
          </w:tcPr>
          <w:p w:rsidR="00A72D2D" w:rsidRDefault="00643D44">
            <w:pPr>
              <w:spacing w:line="360" w:lineRule="exact"/>
              <w:jc w:val="left"/>
              <w:rPr>
                <w:rFonts w:ascii="宋体" w:eastAsia="宋体" w:hAnsi="宋体" w:cs="Times New Roman"/>
                <w:bCs/>
                <w:color w:val="000000"/>
                <w:sz w:val="24"/>
                <w:szCs w:val="24"/>
              </w:rPr>
            </w:pPr>
            <w:r>
              <w:rPr>
                <w:rFonts w:ascii="宋体" w:eastAsia="宋体" w:hAnsi="宋体" w:cs="Times New Roman" w:hint="eastAsia"/>
                <w:bCs/>
                <w:color w:val="000000"/>
                <w:sz w:val="24"/>
                <w:szCs w:val="24"/>
              </w:rPr>
              <w:t>1.工程知识</w:t>
            </w:r>
          </w:p>
        </w:tc>
        <w:tc>
          <w:tcPr>
            <w:tcW w:w="5402" w:type="dxa"/>
            <w:vAlign w:val="center"/>
          </w:tcPr>
          <w:p w:rsidR="00A72D2D" w:rsidRDefault="00643D44">
            <w:pPr>
              <w:spacing w:line="360" w:lineRule="exact"/>
              <w:jc w:val="left"/>
              <w:rPr>
                <w:rFonts w:ascii="宋体" w:eastAsia="宋体" w:hAnsi="宋体" w:cs="Times New Roman"/>
                <w:bCs/>
                <w:color w:val="000000"/>
                <w:sz w:val="24"/>
                <w:szCs w:val="24"/>
              </w:rPr>
            </w:pPr>
            <w:r>
              <w:rPr>
                <w:rFonts w:ascii="宋体" w:eastAsia="宋体" w:hAnsi="宋体" w:cs="Times New Roman" w:hint="eastAsia"/>
                <w:bCs/>
                <w:color w:val="000000"/>
                <w:sz w:val="24"/>
                <w:szCs w:val="24"/>
              </w:rPr>
              <w:t>具有应用数学、自然科学、计算与工程基础以及专业知识开发机械系统、智能制造领域和先进制造业与工业机器人领域等复杂工程问题解决方案的能力。</w:t>
            </w:r>
          </w:p>
        </w:tc>
        <w:tc>
          <w:tcPr>
            <w:tcW w:w="1784" w:type="dxa"/>
            <w:vAlign w:val="center"/>
          </w:tcPr>
          <w:p w:rsidR="00A72D2D" w:rsidRDefault="00643D44">
            <w:pPr>
              <w:spacing w:line="360" w:lineRule="exact"/>
              <w:jc w:val="left"/>
              <w:rPr>
                <w:rFonts w:ascii="宋体" w:eastAsia="宋体" w:hAnsi="宋体" w:cs="Times New Roman"/>
                <w:bCs/>
                <w:color w:val="000000"/>
                <w:sz w:val="24"/>
                <w:szCs w:val="24"/>
              </w:rPr>
            </w:pPr>
            <w:r>
              <w:rPr>
                <w:rFonts w:ascii="宋体" w:eastAsia="宋体" w:hAnsi="宋体" w:cs="Times New Roman" w:hint="eastAsia"/>
                <w:bCs/>
                <w:color w:val="000000"/>
                <w:sz w:val="24"/>
                <w:szCs w:val="24"/>
              </w:rPr>
              <w:t>工程训练A</w:t>
            </w:r>
          </w:p>
        </w:tc>
      </w:tr>
      <w:tr w:rsidR="00A72D2D" w:rsidTr="00494E3E">
        <w:trPr>
          <w:cantSplit/>
          <w:tblHeader/>
        </w:trPr>
        <w:tc>
          <w:tcPr>
            <w:tcW w:w="1722" w:type="dxa"/>
            <w:vAlign w:val="center"/>
          </w:tcPr>
          <w:p w:rsidR="00A72D2D" w:rsidRDefault="00643D44">
            <w:pPr>
              <w:spacing w:line="360" w:lineRule="exact"/>
              <w:jc w:val="left"/>
              <w:rPr>
                <w:rFonts w:ascii="宋体" w:eastAsia="宋体" w:hAnsi="宋体" w:cs="Times New Roman"/>
                <w:bCs/>
                <w:color w:val="000000"/>
                <w:sz w:val="24"/>
                <w:szCs w:val="24"/>
              </w:rPr>
            </w:pPr>
            <w:r>
              <w:rPr>
                <w:rFonts w:ascii="宋体" w:eastAsia="宋体" w:hAnsi="宋体" w:cs="Times New Roman" w:hint="eastAsia"/>
                <w:bCs/>
                <w:color w:val="000000"/>
                <w:sz w:val="24"/>
                <w:szCs w:val="24"/>
              </w:rPr>
              <w:t>5.工具的使用</w:t>
            </w:r>
          </w:p>
        </w:tc>
        <w:tc>
          <w:tcPr>
            <w:tcW w:w="5402" w:type="dxa"/>
            <w:vAlign w:val="center"/>
          </w:tcPr>
          <w:p w:rsidR="00A72D2D" w:rsidRDefault="00643D44">
            <w:pPr>
              <w:spacing w:line="360" w:lineRule="exact"/>
              <w:jc w:val="left"/>
              <w:rPr>
                <w:rFonts w:ascii="宋体" w:eastAsia="宋体" w:hAnsi="宋体" w:cs="Times New Roman"/>
                <w:bCs/>
                <w:color w:val="000000"/>
                <w:sz w:val="24"/>
                <w:szCs w:val="24"/>
              </w:rPr>
            </w:pPr>
            <w:r>
              <w:rPr>
                <w:rFonts w:ascii="宋体" w:eastAsia="宋体" w:hAnsi="宋体" w:cs="Times New Roman" w:hint="eastAsia"/>
                <w:bCs/>
                <w:color w:val="000000"/>
                <w:sz w:val="24"/>
                <w:szCs w:val="24"/>
              </w:rPr>
              <w:t>具备针对复杂工程问题，选择现代工程工具、运用现代信息手段及资源对现代工业领域的机械系统分析与应用的能力。</w:t>
            </w:r>
          </w:p>
        </w:tc>
        <w:tc>
          <w:tcPr>
            <w:tcW w:w="1784" w:type="dxa"/>
            <w:vAlign w:val="center"/>
          </w:tcPr>
          <w:p w:rsidR="00A72D2D" w:rsidRDefault="00643D44">
            <w:pPr>
              <w:spacing w:line="360" w:lineRule="exact"/>
              <w:jc w:val="left"/>
              <w:rPr>
                <w:rFonts w:ascii="宋体" w:eastAsia="宋体" w:hAnsi="宋体" w:cs="Times New Roman"/>
                <w:bCs/>
                <w:color w:val="000000"/>
                <w:sz w:val="24"/>
                <w:szCs w:val="24"/>
              </w:rPr>
            </w:pPr>
            <w:r>
              <w:rPr>
                <w:rFonts w:ascii="宋体" w:eastAsia="宋体" w:hAnsi="宋体" w:cs="Times New Roman" w:hint="eastAsia"/>
                <w:bCs/>
                <w:color w:val="000000"/>
                <w:sz w:val="24"/>
                <w:szCs w:val="24"/>
              </w:rPr>
              <w:t>工程训练A</w:t>
            </w:r>
          </w:p>
        </w:tc>
      </w:tr>
      <w:tr w:rsidR="00A72D2D" w:rsidTr="00494E3E">
        <w:trPr>
          <w:cantSplit/>
          <w:tblHeader/>
        </w:trPr>
        <w:tc>
          <w:tcPr>
            <w:tcW w:w="1722" w:type="dxa"/>
            <w:vAlign w:val="center"/>
          </w:tcPr>
          <w:p w:rsidR="00A72D2D" w:rsidRDefault="00643D44">
            <w:pPr>
              <w:spacing w:line="360" w:lineRule="exact"/>
              <w:jc w:val="left"/>
              <w:rPr>
                <w:rFonts w:ascii="宋体" w:eastAsia="宋体" w:hAnsi="宋体" w:cs="Times New Roman"/>
                <w:bCs/>
                <w:color w:val="000000"/>
                <w:sz w:val="24"/>
                <w:szCs w:val="24"/>
              </w:rPr>
            </w:pPr>
            <w:r>
              <w:rPr>
                <w:rFonts w:ascii="宋体" w:eastAsia="宋体" w:hAnsi="宋体" w:cs="Times New Roman" w:hint="eastAsia"/>
                <w:bCs/>
                <w:color w:val="000000"/>
                <w:sz w:val="24"/>
                <w:szCs w:val="24"/>
              </w:rPr>
              <w:t>6.工程师与世界</w:t>
            </w:r>
          </w:p>
        </w:tc>
        <w:tc>
          <w:tcPr>
            <w:tcW w:w="5402" w:type="dxa"/>
            <w:vAlign w:val="center"/>
          </w:tcPr>
          <w:p w:rsidR="00A72D2D" w:rsidRDefault="00643D44">
            <w:pPr>
              <w:spacing w:line="360" w:lineRule="exact"/>
              <w:jc w:val="left"/>
              <w:rPr>
                <w:rFonts w:ascii="宋体" w:eastAsia="宋体" w:hAnsi="宋体" w:cs="Times New Roman"/>
                <w:bCs/>
                <w:color w:val="000000"/>
                <w:sz w:val="24"/>
                <w:szCs w:val="24"/>
              </w:rPr>
            </w:pPr>
            <w:r>
              <w:rPr>
                <w:rFonts w:ascii="宋体" w:eastAsia="宋体" w:hAnsi="宋体" w:cs="Times New Roman" w:hint="eastAsia"/>
                <w:bCs/>
                <w:color w:val="000000"/>
                <w:sz w:val="24"/>
                <w:szCs w:val="24"/>
              </w:rPr>
              <w:t>能够评估可持续发展对社会、经济、可持续性、健康和安全、法律框架和环境的影响。</w:t>
            </w:r>
          </w:p>
        </w:tc>
        <w:tc>
          <w:tcPr>
            <w:tcW w:w="1784" w:type="dxa"/>
            <w:vAlign w:val="center"/>
          </w:tcPr>
          <w:p w:rsidR="00A72D2D" w:rsidRDefault="00643D44">
            <w:pPr>
              <w:spacing w:line="360" w:lineRule="exact"/>
              <w:jc w:val="left"/>
              <w:rPr>
                <w:rFonts w:ascii="宋体" w:eastAsia="宋体" w:hAnsi="宋体" w:cs="Times New Roman"/>
                <w:bCs/>
                <w:color w:val="000000"/>
                <w:sz w:val="24"/>
                <w:szCs w:val="24"/>
              </w:rPr>
            </w:pPr>
            <w:r>
              <w:rPr>
                <w:rFonts w:ascii="宋体" w:eastAsia="宋体" w:hAnsi="宋体" w:cs="Times New Roman" w:hint="eastAsia"/>
                <w:bCs/>
                <w:color w:val="000000"/>
                <w:sz w:val="24"/>
                <w:szCs w:val="24"/>
              </w:rPr>
              <w:t>工程训练A</w:t>
            </w:r>
          </w:p>
        </w:tc>
      </w:tr>
      <w:tr w:rsidR="00A72D2D" w:rsidTr="00494E3E">
        <w:trPr>
          <w:cantSplit/>
          <w:trHeight w:val="1140"/>
          <w:tblHeader/>
        </w:trPr>
        <w:tc>
          <w:tcPr>
            <w:tcW w:w="1722" w:type="dxa"/>
            <w:vAlign w:val="center"/>
          </w:tcPr>
          <w:p w:rsidR="00A72D2D" w:rsidRDefault="00643D44">
            <w:pPr>
              <w:spacing w:line="360" w:lineRule="exact"/>
              <w:jc w:val="left"/>
              <w:rPr>
                <w:rFonts w:ascii="宋体" w:eastAsia="宋体" w:hAnsi="宋体" w:cs="Times New Roman"/>
                <w:bCs/>
                <w:color w:val="000000"/>
                <w:sz w:val="24"/>
                <w:szCs w:val="24"/>
              </w:rPr>
            </w:pPr>
            <w:r>
              <w:rPr>
                <w:rFonts w:ascii="宋体" w:eastAsia="宋体" w:hAnsi="宋体" w:cs="Times New Roman" w:hint="eastAsia"/>
                <w:bCs/>
                <w:color w:val="000000"/>
                <w:sz w:val="24"/>
                <w:szCs w:val="24"/>
              </w:rPr>
              <w:t>8.个人和协作的团队工作</w:t>
            </w:r>
          </w:p>
        </w:tc>
        <w:tc>
          <w:tcPr>
            <w:tcW w:w="5402" w:type="dxa"/>
            <w:vAlign w:val="center"/>
          </w:tcPr>
          <w:p w:rsidR="00A72D2D" w:rsidRDefault="00643D44">
            <w:pPr>
              <w:spacing w:line="360" w:lineRule="exact"/>
              <w:jc w:val="left"/>
              <w:rPr>
                <w:rFonts w:ascii="宋体" w:eastAsia="宋体" w:hAnsi="宋体" w:cs="Times New Roman"/>
                <w:bCs/>
                <w:color w:val="000000"/>
                <w:sz w:val="24"/>
                <w:szCs w:val="24"/>
              </w:rPr>
            </w:pPr>
            <w:r>
              <w:rPr>
                <w:rFonts w:ascii="宋体" w:eastAsia="宋体" w:hAnsi="宋体" w:cs="Times New Roman" w:hint="eastAsia"/>
                <w:bCs/>
                <w:color w:val="000000"/>
                <w:sz w:val="24"/>
                <w:szCs w:val="24"/>
              </w:rPr>
              <w:t>具有良好的团队合作能力，个人能够与团队成员和谐相处，协作共事，并作为成员或领导者在团队活动中有效地发挥作用。</w:t>
            </w:r>
          </w:p>
        </w:tc>
        <w:tc>
          <w:tcPr>
            <w:tcW w:w="1784" w:type="dxa"/>
            <w:vAlign w:val="center"/>
          </w:tcPr>
          <w:p w:rsidR="00A72D2D" w:rsidRDefault="00643D44">
            <w:pPr>
              <w:spacing w:line="360" w:lineRule="exact"/>
              <w:jc w:val="left"/>
              <w:rPr>
                <w:rFonts w:ascii="宋体" w:eastAsia="宋体" w:hAnsi="宋体" w:cs="Times New Roman"/>
                <w:bCs/>
                <w:color w:val="000000"/>
                <w:sz w:val="24"/>
                <w:szCs w:val="24"/>
              </w:rPr>
            </w:pPr>
            <w:r>
              <w:rPr>
                <w:rFonts w:ascii="宋体" w:eastAsia="宋体" w:hAnsi="宋体" w:cs="Times New Roman" w:hint="eastAsia"/>
                <w:bCs/>
                <w:color w:val="000000"/>
                <w:sz w:val="24"/>
                <w:szCs w:val="24"/>
              </w:rPr>
              <w:t>工程训练A</w:t>
            </w:r>
          </w:p>
        </w:tc>
      </w:tr>
    </w:tbl>
    <w:p w:rsidR="00A72D2D" w:rsidRDefault="00A72D2D"/>
    <w:p w:rsidR="00A72D2D" w:rsidRDefault="00643D44">
      <w:pPr>
        <w:pStyle w:val="2"/>
        <w:jc w:val="center"/>
        <w:rPr>
          <w:rFonts w:ascii="等线" w:eastAsia="等线" w:hAnsi="等线" w:cs="宋体"/>
          <w:sz w:val="30"/>
          <w:szCs w:val="30"/>
        </w:rPr>
      </w:pPr>
      <w:r>
        <w:rPr>
          <w:rFonts w:ascii="等线" w:eastAsia="等线" w:hAnsi="等线" w:cs="宋体" w:hint="eastAsia"/>
          <w:sz w:val="30"/>
          <w:szCs w:val="30"/>
        </w:rPr>
        <w:t>工程训练课程对毕业要求指标点的支撑（非机械类工科专业）</w:t>
      </w:r>
    </w:p>
    <w:tbl>
      <w:tblPr>
        <w:tblpPr w:leftFromText="180" w:rightFromText="180" w:vertAnchor="text" w:tblpXSpec="center" w:tblpY="1"/>
        <w:tblOverlap w:val="never"/>
        <w:tblW w:w="8887" w:type="dxa"/>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2"/>
        <w:gridCol w:w="5260"/>
        <w:gridCol w:w="1845"/>
      </w:tblGrid>
      <w:tr w:rsidR="00A72D2D" w:rsidTr="00494E3E">
        <w:trPr>
          <w:cantSplit/>
          <w:trHeight w:val="583"/>
          <w:tblHeader/>
        </w:trPr>
        <w:tc>
          <w:tcPr>
            <w:tcW w:w="1782" w:type="dxa"/>
            <w:vAlign w:val="center"/>
          </w:tcPr>
          <w:p w:rsidR="00A72D2D" w:rsidRDefault="00643D44">
            <w:pPr>
              <w:spacing w:line="360" w:lineRule="exact"/>
              <w:jc w:val="center"/>
              <w:rPr>
                <w:rFonts w:ascii="Times New Roman" w:eastAsia="宋体" w:hAnsi="Times New Roman" w:cs="Times New Roman"/>
                <w:color w:val="000000"/>
                <w:sz w:val="24"/>
                <w:szCs w:val="24"/>
              </w:rPr>
            </w:pPr>
            <w:r>
              <w:rPr>
                <w:rFonts w:ascii="宋体" w:eastAsia="宋体" w:hAnsi="宋体" w:cs="Times New Roman" w:hint="eastAsia"/>
                <w:b/>
                <w:color w:val="000000"/>
                <w:sz w:val="24"/>
                <w:szCs w:val="24"/>
              </w:rPr>
              <w:t>毕业要求</w:t>
            </w:r>
          </w:p>
        </w:tc>
        <w:tc>
          <w:tcPr>
            <w:tcW w:w="5260" w:type="dxa"/>
            <w:vAlign w:val="center"/>
          </w:tcPr>
          <w:p w:rsidR="00A72D2D" w:rsidRDefault="00643D44">
            <w:pPr>
              <w:spacing w:line="360" w:lineRule="exact"/>
              <w:jc w:val="center"/>
              <w:rPr>
                <w:rFonts w:ascii="Times New Roman" w:eastAsia="宋体" w:hAnsi="Times New Roman" w:cs="Times New Roman"/>
                <w:color w:val="000000"/>
                <w:sz w:val="24"/>
                <w:szCs w:val="24"/>
              </w:rPr>
            </w:pPr>
            <w:r>
              <w:rPr>
                <w:rFonts w:ascii="宋体" w:eastAsia="宋体" w:hAnsi="宋体" w:cs="Times New Roman" w:hint="eastAsia"/>
                <w:b/>
                <w:color w:val="000000"/>
                <w:sz w:val="24"/>
                <w:szCs w:val="24"/>
              </w:rPr>
              <w:t>毕业要求指标点</w:t>
            </w:r>
          </w:p>
        </w:tc>
        <w:tc>
          <w:tcPr>
            <w:tcW w:w="1845" w:type="dxa"/>
            <w:vAlign w:val="center"/>
          </w:tcPr>
          <w:p w:rsidR="00A72D2D" w:rsidRDefault="00643D44">
            <w:pPr>
              <w:spacing w:line="360" w:lineRule="exact"/>
              <w:jc w:val="center"/>
              <w:rPr>
                <w:rFonts w:ascii="Times New Roman" w:eastAsia="宋体" w:hAnsi="Times New Roman" w:cs="Times New Roman"/>
                <w:color w:val="000000"/>
                <w:sz w:val="24"/>
                <w:szCs w:val="24"/>
              </w:rPr>
            </w:pPr>
            <w:r>
              <w:rPr>
                <w:rFonts w:ascii="宋体" w:eastAsia="宋体" w:hAnsi="宋体" w:cs="Times New Roman" w:hint="eastAsia"/>
                <w:b/>
                <w:color w:val="000000"/>
                <w:sz w:val="24"/>
                <w:szCs w:val="24"/>
              </w:rPr>
              <w:t>相关教学环节</w:t>
            </w:r>
          </w:p>
        </w:tc>
      </w:tr>
      <w:tr w:rsidR="00A72D2D" w:rsidTr="00494E3E">
        <w:trPr>
          <w:cantSplit/>
          <w:tblHeader/>
        </w:trPr>
        <w:tc>
          <w:tcPr>
            <w:tcW w:w="1782" w:type="dxa"/>
            <w:vAlign w:val="center"/>
          </w:tcPr>
          <w:p w:rsidR="00A72D2D" w:rsidRDefault="00643D44">
            <w:pPr>
              <w:spacing w:line="360" w:lineRule="exact"/>
              <w:jc w:val="left"/>
              <w:rPr>
                <w:rFonts w:ascii="宋体" w:eastAsia="宋体" w:hAnsi="宋体" w:cs="Times New Roman"/>
                <w:bCs/>
                <w:color w:val="000000"/>
                <w:sz w:val="24"/>
                <w:szCs w:val="24"/>
              </w:rPr>
            </w:pPr>
            <w:r>
              <w:rPr>
                <w:rFonts w:ascii="宋体" w:eastAsia="宋体" w:hAnsi="宋体" w:cs="Times New Roman" w:hint="eastAsia"/>
                <w:bCs/>
                <w:color w:val="000000"/>
                <w:sz w:val="24"/>
                <w:szCs w:val="24"/>
              </w:rPr>
              <w:t>1.工程知识</w:t>
            </w:r>
          </w:p>
        </w:tc>
        <w:tc>
          <w:tcPr>
            <w:tcW w:w="5260" w:type="dxa"/>
            <w:vAlign w:val="center"/>
          </w:tcPr>
          <w:p w:rsidR="00A72D2D" w:rsidRDefault="00643D44">
            <w:pPr>
              <w:spacing w:line="360" w:lineRule="exact"/>
              <w:jc w:val="left"/>
              <w:rPr>
                <w:rFonts w:ascii="宋体" w:eastAsia="宋体" w:hAnsi="宋体" w:cs="Times New Roman"/>
                <w:bCs/>
                <w:color w:val="000000"/>
                <w:sz w:val="24"/>
                <w:szCs w:val="24"/>
              </w:rPr>
            </w:pPr>
            <w:r>
              <w:rPr>
                <w:rFonts w:ascii="宋体" w:eastAsia="宋体" w:hAnsi="宋体" w:cs="Times New Roman" w:hint="eastAsia"/>
                <w:bCs/>
                <w:color w:val="000000"/>
                <w:sz w:val="24"/>
                <w:szCs w:val="24"/>
              </w:rPr>
              <w:t>具有应用数学、自然科学、计算与工程基础以及专业知识解决现代工业领域的复杂工程问题的能力。</w:t>
            </w:r>
          </w:p>
          <w:p w:rsidR="00A72D2D" w:rsidRDefault="00A72D2D">
            <w:pPr>
              <w:spacing w:line="360" w:lineRule="exact"/>
              <w:jc w:val="left"/>
              <w:rPr>
                <w:rFonts w:ascii="宋体" w:eastAsia="宋体" w:hAnsi="宋体" w:cs="Times New Roman"/>
                <w:bCs/>
                <w:color w:val="000000"/>
                <w:sz w:val="24"/>
                <w:szCs w:val="24"/>
              </w:rPr>
            </w:pPr>
          </w:p>
        </w:tc>
        <w:tc>
          <w:tcPr>
            <w:tcW w:w="1845" w:type="dxa"/>
            <w:vAlign w:val="center"/>
          </w:tcPr>
          <w:p w:rsidR="00A72D2D" w:rsidRDefault="00643D44">
            <w:pPr>
              <w:spacing w:line="360" w:lineRule="exact"/>
              <w:jc w:val="left"/>
              <w:rPr>
                <w:rFonts w:ascii="宋体" w:eastAsia="宋体" w:hAnsi="宋体" w:cs="Times New Roman"/>
                <w:bCs/>
                <w:color w:val="000000"/>
                <w:sz w:val="24"/>
                <w:szCs w:val="24"/>
              </w:rPr>
            </w:pPr>
            <w:r>
              <w:rPr>
                <w:rFonts w:ascii="宋体" w:eastAsia="宋体" w:hAnsi="宋体" w:cs="Times New Roman" w:hint="eastAsia"/>
                <w:bCs/>
                <w:color w:val="000000"/>
                <w:sz w:val="24"/>
                <w:szCs w:val="24"/>
              </w:rPr>
              <w:t>工程训练B</w:t>
            </w:r>
          </w:p>
        </w:tc>
      </w:tr>
      <w:tr w:rsidR="00A72D2D" w:rsidTr="00494E3E">
        <w:trPr>
          <w:cantSplit/>
          <w:tblHeader/>
        </w:trPr>
        <w:tc>
          <w:tcPr>
            <w:tcW w:w="1782" w:type="dxa"/>
            <w:vAlign w:val="center"/>
          </w:tcPr>
          <w:p w:rsidR="00A72D2D" w:rsidRDefault="00643D44">
            <w:pPr>
              <w:spacing w:line="360" w:lineRule="exact"/>
              <w:jc w:val="left"/>
              <w:rPr>
                <w:rFonts w:ascii="宋体" w:eastAsia="宋体" w:hAnsi="宋体" w:cs="Times New Roman"/>
                <w:bCs/>
                <w:color w:val="000000"/>
                <w:sz w:val="24"/>
                <w:szCs w:val="24"/>
              </w:rPr>
            </w:pPr>
            <w:r>
              <w:rPr>
                <w:rFonts w:ascii="宋体" w:eastAsia="宋体" w:hAnsi="宋体" w:cs="Times New Roman" w:hint="eastAsia"/>
                <w:bCs/>
                <w:color w:val="000000"/>
                <w:sz w:val="24"/>
                <w:szCs w:val="24"/>
              </w:rPr>
              <w:t>5.工具的使用</w:t>
            </w:r>
          </w:p>
        </w:tc>
        <w:tc>
          <w:tcPr>
            <w:tcW w:w="5260" w:type="dxa"/>
            <w:vAlign w:val="center"/>
          </w:tcPr>
          <w:p w:rsidR="00A72D2D" w:rsidRDefault="00643D44">
            <w:pPr>
              <w:spacing w:line="360" w:lineRule="exact"/>
              <w:jc w:val="left"/>
              <w:rPr>
                <w:rFonts w:ascii="宋体" w:eastAsia="宋体" w:hAnsi="宋体" w:cs="Times New Roman"/>
                <w:bCs/>
                <w:color w:val="000000"/>
                <w:sz w:val="24"/>
                <w:szCs w:val="24"/>
              </w:rPr>
            </w:pPr>
            <w:r>
              <w:rPr>
                <w:rFonts w:ascii="宋体" w:eastAsia="宋体" w:hAnsi="宋体" w:cs="Times New Roman" w:hint="eastAsia"/>
                <w:bCs/>
                <w:color w:val="000000"/>
                <w:sz w:val="24"/>
                <w:szCs w:val="24"/>
              </w:rPr>
              <w:t>具备针对复杂工程问题，选择现代工程工具、运用现代信息手段及资源解决智能建造、电气工程和信息科学领域中的系统结构、自动控制、数据处理与传输的能力。</w:t>
            </w:r>
          </w:p>
        </w:tc>
        <w:tc>
          <w:tcPr>
            <w:tcW w:w="1845" w:type="dxa"/>
            <w:vAlign w:val="center"/>
          </w:tcPr>
          <w:p w:rsidR="00A72D2D" w:rsidRDefault="00643D44">
            <w:pPr>
              <w:spacing w:line="360" w:lineRule="exact"/>
              <w:jc w:val="left"/>
              <w:rPr>
                <w:rFonts w:ascii="宋体" w:eastAsia="宋体" w:hAnsi="宋体" w:cs="Times New Roman"/>
                <w:bCs/>
                <w:color w:val="000000"/>
                <w:sz w:val="24"/>
                <w:szCs w:val="24"/>
              </w:rPr>
            </w:pPr>
            <w:r>
              <w:rPr>
                <w:rFonts w:ascii="宋体" w:eastAsia="宋体" w:hAnsi="宋体" w:cs="Times New Roman" w:hint="eastAsia"/>
                <w:bCs/>
                <w:color w:val="000000"/>
                <w:sz w:val="24"/>
                <w:szCs w:val="24"/>
              </w:rPr>
              <w:t>工程训练B</w:t>
            </w:r>
          </w:p>
        </w:tc>
      </w:tr>
      <w:tr w:rsidR="00A72D2D" w:rsidTr="00494E3E">
        <w:trPr>
          <w:cantSplit/>
          <w:tblHeader/>
        </w:trPr>
        <w:tc>
          <w:tcPr>
            <w:tcW w:w="1782" w:type="dxa"/>
            <w:vAlign w:val="center"/>
          </w:tcPr>
          <w:p w:rsidR="00A72D2D" w:rsidRDefault="00643D44">
            <w:pPr>
              <w:spacing w:line="360" w:lineRule="exact"/>
              <w:jc w:val="left"/>
              <w:rPr>
                <w:rFonts w:ascii="宋体" w:eastAsia="宋体" w:hAnsi="宋体" w:cs="Times New Roman"/>
                <w:bCs/>
                <w:color w:val="000000"/>
                <w:sz w:val="24"/>
                <w:szCs w:val="24"/>
              </w:rPr>
            </w:pPr>
            <w:r>
              <w:rPr>
                <w:rFonts w:ascii="宋体" w:eastAsia="宋体" w:hAnsi="宋体" w:cs="Times New Roman" w:hint="eastAsia"/>
                <w:bCs/>
                <w:color w:val="000000"/>
                <w:sz w:val="24"/>
                <w:szCs w:val="24"/>
              </w:rPr>
              <w:t>6.工程师与世界</w:t>
            </w:r>
          </w:p>
        </w:tc>
        <w:tc>
          <w:tcPr>
            <w:tcW w:w="5260" w:type="dxa"/>
            <w:vAlign w:val="center"/>
          </w:tcPr>
          <w:p w:rsidR="00A72D2D" w:rsidRDefault="00643D44">
            <w:pPr>
              <w:spacing w:line="360" w:lineRule="exact"/>
              <w:jc w:val="left"/>
              <w:rPr>
                <w:rFonts w:ascii="宋体" w:eastAsia="宋体" w:hAnsi="宋体" w:cs="Times New Roman"/>
                <w:bCs/>
                <w:color w:val="000000"/>
                <w:sz w:val="24"/>
                <w:szCs w:val="24"/>
              </w:rPr>
            </w:pPr>
            <w:r>
              <w:rPr>
                <w:rFonts w:ascii="宋体" w:eastAsia="宋体" w:hAnsi="宋体" w:cs="Times New Roman" w:hint="eastAsia"/>
                <w:bCs/>
                <w:color w:val="000000"/>
                <w:sz w:val="24"/>
                <w:szCs w:val="24"/>
              </w:rPr>
              <w:t>能够评估可持续发展对社会、经济、可持续性、健康和安全、法律框架和环境的影响。</w:t>
            </w:r>
          </w:p>
        </w:tc>
        <w:tc>
          <w:tcPr>
            <w:tcW w:w="1845" w:type="dxa"/>
            <w:vAlign w:val="center"/>
          </w:tcPr>
          <w:p w:rsidR="00A72D2D" w:rsidRDefault="00643D44">
            <w:pPr>
              <w:spacing w:line="360" w:lineRule="exact"/>
              <w:jc w:val="left"/>
              <w:rPr>
                <w:rFonts w:ascii="宋体" w:eastAsia="宋体" w:hAnsi="宋体" w:cs="Times New Roman"/>
                <w:bCs/>
                <w:color w:val="000000"/>
                <w:sz w:val="24"/>
                <w:szCs w:val="24"/>
              </w:rPr>
            </w:pPr>
            <w:r>
              <w:rPr>
                <w:rFonts w:ascii="宋体" w:eastAsia="宋体" w:hAnsi="宋体" w:cs="Times New Roman" w:hint="eastAsia"/>
                <w:bCs/>
                <w:color w:val="000000"/>
                <w:sz w:val="24"/>
                <w:szCs w:val="24"/>
              </w:rPr>
              <w:t>工程训练B</w:t>
            </w:r>
          </w:p>
        </w:tc>
      </w:tr>
      <w:tr w:rsidR="00A72D2D" w:rsidTr="00494E3E">
        <w:trPr>
          <w:cantSplit/>
          <w:trHeight w:val="1185"/>
          <w:tblHeader/>
        </w:trPr>
        <w:tc>
          <w:tcPr>
            <w:tcW w:w="1782" w:type="dxa"/>
            <w:vAlign w:val="center"/>
          </w:tcPr>
          <w:p w:rsidR="00A72D2D" w:rsidRDefault="00643D44">
            <w:pPr>
              <w:spacing w:line="360" w:lineRule="exact"/>
              <w:jc w:val="left"/>
              <w:rPr>
                <w:rFonts w:ascii="宋体" w:eastAsia="宋体" w:hAnsi="宋体" w:cs="Times New Roman"/>
                <w:bCs/>
                <w:color w:val="000000"/>
                <w:sz w:val="24"/>
                <w:szCs w:val="24"/>
              </w:rPr>
            </w:pPr>
            <w:r>
              <w:rPr>
                <w:rFonts w:ascii="宋体" w:eastAsia="宋体" w:hAnsi="宋体" w:cs="Times New Roman" w:hint="eastAsia"/>
                <w:bCs/>
                <w:color w:val="000000"/>
                <w:sz w:val="24"/>
                <w:szCs w:val="24"/>
              </w:rPr>
              <w:t>8.持续的终身学习</w:t>
            </w:r>
          </w:p>
        </w:tc>
        <w:tc>
          <w:tcPr>
            <w:tcW w:w="5260" w:type="dxa"/>
            <w:vAlign w:val="center"/>
          </w:tcPr>
          <w:p w:rsidR="00A72D2D" w:rsidRDefault="00643D44">
            <w:pPr>
              <w:spacing w:line="360" w:lineRule="exact"/>
              <w:jc w:val="left"/>
              <w:rPr>
                <w:rFonts w:ascii="宋体" w:eastAsia="宋体" w:hAnsi="宋体" w:cs="Times New Roman"/>
                <w:bCs/>
                <w:color w:val="000000"/>
                <w:sz w:val="24"/>
                <w:szCs w:val="24"/>
              </w:rPr>
            </w:pPr>
            <w:r>
              <w:rPr>
                <w:rFonts w:ascii="宋体" w:eastAsia="宋体" w:hAnsi="宋体" w:cs="Times New Roman" w:hint="eastAsia"/>
                <w:bCs/>
                <w:color w:val="000000"/>
                <w:sz w:val="24"/>
                <w:szCs w:val="24"/>
              </w:rPr>
              <w:t>在新时代新工科背景下具备有自主学习和终身学习的能力，具备复杂工程问题新技术运用的能力和批判性思维。</w:t>
            </w:r>
          </w:p>
        </w:tc>
        <w:tc>
          <w:tcPr>
            <w:tcW w:w="1845" w:type="dxa"/>
            <w:vAlign w:val="center"/>
          </w:tcPr>
          <w:p w:rsidR="00A72D2D" w:rsidRDefault="00643D44">
            <w:pPr>
              <w:spacing w:line="360" w:lineRule="exact"/>
              <w:jc w:val="left"/>
              <w:rPr>
                <w:rFonts w:ascii="宋体" w:eastAsia="宋体" w:hAnsi="宋体" w:cs="Times New Roman"/>
                <w:bCs/>
                <w:color w:val="000000"/>
                <w:sz w:val="24"/>
                <w:szCs w:val="24"/>
              </w:rPr>
            </w:pPr>
            <w:r>
              <w:rPr>
                <w:rFonts w:ascii="宋体" w:eastAsia="宋体" w:hAnsi="宋体" w:cs="Times New Roman" w:hint="eastAsia"/>
                <w:bCs/>
                <w:color w:val="000000"/>
                <w:sz w:val="24"/>
                <w:szCs w:val="24"/>
              </w:rPr>
              <w:t>工程训练B</w:t>
            </w:r>
          </w:p>
        </w:tc>
      </w:tr>
    </w:tbl>
    <w:p w:rsidR="00A72D2D" w:rsidRDefault="00643D44">
      <w:pPr>
        <w:pStyle w:val="2"/>
        <w:jc w:val="center"/>
      </w:pPr>
      <w:r>
        <w:rPr>
          <w:rFonts w:ascii="等线" w:eastAsia="等线" w:hAnsi="等线" w:cs="宋体" w:hint="eastAsia"/>
          <w:sz w:val="30"/>
          <w:szCs w:val="30"/>
        </w:rPr>
        <w:lastRenderedPageBreak/>
        <w:t>工程训练课程对毕业要求指标点的支撑（经管类专业）</w:t>
      </w:r>
    </w:p>
    <w:tbl>
      <w:tblPr>
        <w:tblpPr w:leftFromText="180" w:rightFromText="180" w:vertAnchor="text" w:tblpXSpec="center" w:tblpY="1"/>
        <w:tblOverlap w:val="never"/>
        <w:tblW w:w="8908"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2"/>
        <w:gridCol w:w="4578"/>
        <w:gridCol w:w="2608"/>
      </w:tblGrid>
      <w:tr w:rsidR="00A72D2D">
        <w:trPr>
          <w:cantSplit/>
          <w:trHeight w:val="583"/>
          <w:tblHeader/>
        </w:trPr>
        <w:tc>
          <w:tcPr>
            <w:tcW w:w="1722" w:type="dxa"/>
            <w:vAlign w:val="center"/>
          </w:tcPr>
          <w:p w:rsidR="00A72D2D" w:rsidRDefault="00643D44">
            <w:pPr>
              <w:spacing w:line="360" w:lineRule="exact"/>
              <w:jc w:val="center"/>
              <w:rPr>
                <w:rFonts w:ascii="Times New Roman" w:eastAsia="宋体" w:hAnsi="Times New Roman" w:cs="Times New Roman"/>
                <w:color w:val="000000"/>
                <w:sz w:val="24"/>
                <w:szCs w:val="24"/>
              </w:rPr>
            </w:pPr>
            <w:r>
              <w:rPr>
                <w:rFonts w:ascii="宋体" w:eastAsia="宋体" w:hAnsi="宋体" w:cs="Times New Roman" w:hint="eastAsia"/>
                <w:b/>
                <w:color w:val="000000"/>
                <w:sz w:val="24"/>
                <w:szCs w:val="24"/>
              </w:rPr>
              <w:t>毕业要求</w:t>
            </w:r>
          </w:p>
        </w:tc>
        <w:tc>
          <w:tcPr>
            <w:tcW w:w="4578" w:type="dxa"/>
            <w:vAlign w:val="center"/>
          </w:tcPr>
          <w:p w:rsidR="00A72D2D" w:rsidRDefault="00643D44">
            <w:pPr>
              <w:spacing w:line="360" w:lineRule="exact"/>
              <w:jc w:val="center"/>
              <w:rPr>
                <w:rFonts w:ascii="Times New Roman" w:eastAsia="宋体" w:hAnsi="Times New Roman" w:cs="Times New Roman"/>
                <w:color w:val="000000"/>
                <w:sz w:val="24"/>
                <w:szCs w:val="24"/>
              </w:rPr>
            </w:pPr>
            <w:r>
              <w:rPr>
                <w:rFonts w:ascii="宋体" w:eastAsia="宋体" w:hAnsi="宋体" w:cs="Times New Roman" w:hint="eastAsia"/>
                <w:b/>
                <w:color w:val="000000"/>
                <w:sz w:val="24"/>
                <w:szCs w:val="24"/>
              </w:rPr>
              <w:t>毕业要求指标点</w:t>
            </w:r>
          </w:p>
        </w:tc>
        <w:tc>
          <w:tcPr>
            <w:tcW w:w="2608" w:type="dxa"/>
            <w:vAlign w:val="center"/>
          </w:tcPr>
          <w:p w:rsidR="00A72D2D" w:rsidRDefault="00643D44">
            <w:pPr>
              <w:spacing w:line="360" w:lineRule="exact"/>
              <w:jc w:val="center"/>
              <w:rPr>
                <w:rFonts w:ascii="Times New Roman" w:eastAsia="宋体" w:hAnsi="Times New Roman" w:cs="Times New Roman"/>
                <w:color w:val="000000"/>
                <w:sz w:val="24"/>
                <w:szCs w:val="24"/>
              </w:rPr>
            </w:pPr>
            <w:r>
              <w:rPr>
                <w:rFonts w:ascii="宋体" w:eastAsia="宋体" w:hAnsi="宋体" w:cs="Times New Roman" w:hint="eastAsia"/>
                <w:b/>
                <w:color w:val="000000"/>
                <w:sz w:val="24"/>
                <w:szCs w:val="24"/>
              </w:rPr>
              <w:t>相关教学环节</w:t>
            </w:r>
          </w:p>
        </w:tc>
      </w:tr>
      <w:tr w:rsidR="00A72D2D">
        <w:trPr>
          <w:cantSplit/>
          <w:trHeight w:val="1220"/>
          <w:tblHeader/>
        </w:trPr>
        <w:tc>
          <w:tcPr>
            <w:tcW w:w="1722" w:type="dxa"/>
            <w:vAlign w:val="center"/>
          </w:tcPr>
          <w:p w:rsidR="00A72D2D" w:rsidRDefault="00643D44">
            <w:pPr>
              <w:spacing w:line="360" w:lineRule="exact"/>
              <w:jc w:val="left"/>
              <w:rPr>
                <w:rFonts w:ascii="宋体" w:eastAsia="宋体" w:hAnsi="宋体" w:cs="Times New Roman"/>
                <w:bCs/>
                <w:color w:val="000000"/>
                <w:sz w:val="24"/>
                <w:szCs w:val="24"/>
              </w:rPr>
            </w:pPr>
            <w:r>
              <w:rPr>
                <w:rFonts w:ascii="宋体" w:eastAsia="宋体" w:hAnsi="宋体" w:cs="Times New Roman" w:hint="eastAsia"/>
                <w:bCs/>
                <w:color w:val="000000"/>
                <w:sz w:val="24"/>
                <w:szCs w:val="24"/>
              </w:rPr>
              <w:t>1.工程知识</w:t>
            </w:r>
          </w:p>
        </w:tc>
        <w:tc>
          <w:tcPr>
            <w:tcW w:w="4578" w:type="dxa"/>
            <w:vAlign w:val="center"/>
          </w:tcPr>
          <w:p w:rsidR="00A72D2D" w:rsidRDefault="00643D44">
            <w:pPr>
              <w:spacing w:line="360" w:lineRule="exact"/>
              <w:jc w:val="left"/>
              <w:rPr>
                <w:rFonts w:ascii="宋体" w:eastAsia="宋体" w:hAnsi="宋体" w:cs="Times New Roman"/>
                <w:bCs/>
                <w:color w:val="000000"/>
                <w:sz w:val="24"/>
                <w:szCs w:val="24"/>
              </w:rPr>
            </w:pPr>
            <w:r>
              <w:rPr>
                <w:rFonts w:ascii="宋体" w:eastAsia="宋体" w:hAnsi="宋体" w:cs="Times New Roman" w:hint="eastAsia"/>
                <w:bCs/>
                <w:color w:val="000000"/>
                <w:sz w:val="24"/>
                <w:szCs w:val="24"/>
              </w:rPr>
              <w:t>具有应用数学、自然科学、计算与工程基础以及专业知识解决现代工业领域中项目管理和方案优化的能力。</w:t>
            </w:r>
          </w:p>
        </w:tc>
        <w:tc>
          <w:tcPr>
            <w:tcW w:w="2608" w:type="dxa"/>
            <w:vAlign w:val="center"/>
          </w:tcPr>
          <w:p w:rsidR="00A72D2D" w:rsidRDefault="00643D44">
            <w:pPr>
              <w:spacing w:line="360" w:lineRule="exact"/>
              <w:jc w:val="left"/>
              <w:rPr>
                <w:rFonts w:ascii="宋体" w:eastAsia="宋体" w:hAnsi="宋体" w:cs="Times New Roman"/>
                <w:bCs/>
                <w:color w:val="000000"/>
                <w:sz w:val="24"/>
                <w:szCs w:val="24"/>
              </w:rPr>
            </w:pPr>
            <w:r>
              <w:rPr>
                <w:rFonts w:ascii="宋体" w:eastAsia="宋体" w:hAnsi="宋体" w:cs="Times New Roman" w:hint="eastAsia"/>
                <w:bCs/>
                <w:color w:val="000000"/>
                <w:sz w:val="24"/>
                <w:szCs w:val="24"/>
              </w:rPr>
              <w:t>工程训练B</w:t>
            </w:r>
          </w:p>
        </w:tc>
      </w:tr>
      <w:tr w:rsidR="00A72D2D">
        <w:trPr>
          <w:cantSplit/>
          <w:trHeight w:val="1235"/>
          <w:tblHeader/>
        </w:trPr>
        <w:tc>
          <w:tcPr>
            <w:tcW w:w="1722" w:type="dxa"/>
            <w:vAlign w:val="center"/>
          </w:tcPr>
          <w:p w:rsidR="00A72D2D" w:rsidRDefault="00643D44">
            <w:pPr>
              <w:spacing w:line="360" w:lineRule="exact"/>
              <w:jc w:val="left"/>
              <w:rPr>
                <w:rFonts w:ascii="宋体" w:eastAsia="宋体" w:hAnsi="宋体" w:cs="Times New Roman"/>
                <w:bCs/>
                <w:color w:val="000000"/>
                <w:sz w:val="24"/>
                <w:szCs w:val="24"/>
              </w:rPr>
            </w:pPr>
            <w:r>
              <w:rPr>
                <w:rFonts w:ascii="宋体" w:eastAsia="宋体" w:hAnsi="宋体" w:cs="Times New Roman" w:hint="eastAsia"/>
                <w:bCs/>
                <w:color w:val="000000"/>
                <w:sz w:val="24"/>
                <w:szCs w:val="24"/>
              </w:rPr>
              <w:t>6.工程师与世界</w:t>
            </w:r>
          </w:p>
        </w:tc>
        <w:tc>
          <w:tcPr>
            <w:tcW w:w="4578" w:type="dxa"/>
            <w:vAlign w:val="center"/>
          </w:tcPr>
          <w:p w:rsidR="00A72D2D" w:rsidRDefault="00643D44">
            <w:pPr>
              <w:spacing w:line="360" w:lineRule="exact"/>
              <w:jc w:val="left"/>
              <w:rPr>
                <w:rFonts w:ascii="宋体" w:eastAsia="宋体" w:hAnsi="宋体" w:cs="Times New Roman"/>
                <w:bCs/>
                <w:color w:val="000000"/>
                <w:sz w:val="24"/>
                <w:szCs w:val="24"/>
              </w:rPr>
            </w:pPr>
            <w:r>
              <w:rPr>
                <w:rFonts w:ascii="宋体" w:eastAsia="宋体" w:hAnsi="宋体" w:cs="Times New Roman" w:hint="eastAsia"/>
                <w:bCs/>
                <w:color w:val="000000"/>
                <w:sz w:val="24"/>
                <w:szCs w:val="24"/>
              </w:rPr>
              <w:t>能够分析和评估可持续发展对社会、经济、可持续性、健康和安全、法律框架和环境的影响。</w:t>
            </w:r>
          </w:p>
        </w:tc>
        <w:tc>
          <w:tcPr>
            <w:tcW w:w="2608" w:type="dxa"/>
            <w:vAlign w:val="center"/>
          </w:tcPr>
          <w:p w:rsidR="00A72D2D" w:rsidRDefault="00643D44">
            <w:pPr>
              <w:spacing w:line="360" w:lineRule="exact"/>
              <w:jc w:val="left"/>
              <w:rPr>
                <w:rFonts w:ascii="宋体" w:eastAsia="宋体" w:hAnsi="宋体" w:cs="Times New Roman"/>
                <w:bCs/>
                <w:color w:val="000000"/>
                <w:sz w:val="24"/>
                <w:szCs w:val="24"/>
              </w:rPr>
            </w:pPr>
            <w:r>
              <w:rPr>
                <w:rFonts w:ascii="宋体" w:eastAsia="宋体" w:hAnsi="宋体" w:cs="Times New Roman" w:hint="eastAsia"/>
                <w:bCs/>
                <w:color w:val="000000"/>
                <w:sz w:val="24"/>
                <w:szCs w:val="24"/>
              </w:rPr>
              <w:t>工程训练B</w:t>
            </w:r>
          </w:p>
        </w:tc>
      </w:tr>
      <w:tr w:rsidR="00A72D2D">
        <w:trPr>
          <w:cantSplit/>
          <w:trHeight w:val="1255"/>
          <w:tblHeader/>
        </w:trPr>
        <w:tc>
          <w:tcPr>
            <w:tcW w:w="1722" w:type="dxa"/>
            <w:vAlign w:val="center"/>
          </w:tcPr>
          <w:p w:rsidR="00A72D2D" w:rsidRDefault="00643D44">
            <w:pPr>
              <w:spacing w:line="360" w:lineRule="exact"/>
              <w:jc w:val="left"/>
              <w:rPr>
                <w:rFonts w:ascii="宋体" w:eastAsia="宋体" w:hAnsi="宋体" w:cs="Times New Roman"/>
                <w:bCs/>
                <w:color w:val="000000"/>
                <w:sz w:val="24"/>
                <w:szCs w:val="24"/>
              </w:rPr>
            </w:pPr>
            <w:r>
              <w:rPr>
                <w:rFonts w:ascii="宋体" w:eastAsia="宋体" w:hAnsi="宋体" w:cs="Times New Roman" w:hint="eastAsia"/>
                <w:bCs/>
                <w:color w:val="000000"/>
                <w:sz w:val="24"/>
                <w:szCs w:val="24"/>
              </w:rPr>
              <w:t>8.个人和协作的团队工作</w:t>
            </w:r>
          </w:p>
        </w:tc>
        <w:tc>
          <w:tcPr>
            <w:tcW w:w="4578" w:type="dxa"/>
            <w:vAlign w:val="center"/>
          </w:tcPr>
          <w:p w:rsidR="00A72D2D" w:rsidRDefault="00643D44">
            <w:pPr>
              <w:spacing w:line="360" w:lineRule="exact"/>
              <w:jc w:val="left"/>
              <w:rPr>
                <w:rFonts w:ascii="宋体" w:eastAsia="宋体" w:hAnsi="宋体" w:cs="Times New Roman"/>
                <w:bCs/>
                <w:color w:val="000000"/>
                <w:sz w:val="24"/>
                <w:szCs w:val="24"/>
              </w:rPr>
            </w:pPr>
            <w:r>
              <w:rPr>
                <w:rFonts w:ascii="宋体" w:eastAsia="宋体" w:hAnsi="宋体" w:cs="Times New Roman" w:hint="eastAsia"/>
                <w:bCs/>
                <w:color w:val="000000"/>
                <w:sz w:val="24"/>
                <w:szCs w:val="24"/>
              </w:rPr>
              <w:t>具有良好的团队合作能力，个人能够与团队成员和谐相处，协作共事，并作为成员或领导者在团队活动中有效地发挥作用。</w:t>
            </w:r>
          </w:p>
        </w:tc>
        <w:tc>
          <w:tcPr>
            <w:tcW w:w="2608" w:type="dxa"/>
            <w:vAlign w:val="center"/>
          </w:tcPr>
          <w:p w:rsidR="00A72D2D" w:rsidRDefault="00643D44">
            <w:pPr>
              <w:spacing w:line="360" w:lineRule="exact"/>
              <w:jc w:val="left"/>
              <w:rPr>
                <w:rFonts w:ascii="宋体" w:eastAsia="宋体" w:hAnsi="宋体" w:cs="Times New Roman"/>
                <w:bCs/>
                <w:color w:val="000000"/>
                <w:sz w:val="24"/>
                <w:szCs w:val="24"/>
              </w:rPr>
            </w:pPr>
            <w:r>
              <w:rPr>
                <w:rFonts w:ascii="宋体" w:eastAsia="宋体" w:hAnsi="宋体" w:cs="Times New Roman" w:hint="eastAsia"/>
                <w:bCs/>
                <w:color w:val="000000"/>
                <w:sz w:val="24"/>
                <w:szCs w:val="24"/>
              </w:rPr>
              <w:t>工程训练B</w:t>
            </w:r>
          </w:p>
        </w:tc>
      </w:tr>
      <w:tr w:rsidR="00A72D2D">
        <w:trPr>
          <w:cantSplit/>
          <w:trHeight w:val="990"/>
          <w:tblHeader/>
        </w:trPr>
        <w:tc>
          <w:tcPr>
            <w:tcW w:w="1722" w:type="dxa"/>
            <w:vAlign w:val="center"/>
          </w:tcPr>
          <w:p w:rsidR="00A72D2D" w:rsidRDefault="00643D44">
            <w:pPr>
              <w:spacing w:line="360" w:lineRule="exact"/>
              <w:jc w:val="left"/>
              <w:rPr>
                <w:rFonts w:ascii="宋体" w:eastAsia="宋体" w:hAnsi="宋体" w:cs="Times New Roman"/>
                <w:bCs/>
                <w:color w:val="000000"/>
                <w:sz w:val="24"/>
                <w:szCs w:val="24"/>
              </w:rPr>
            </w:pPr>
            <w:r>
              <w:rPr>
                <w:rFonts w:ascii="宋体" w:eastAsia="宋体" w:hAnsi="宋体" w:cs="Times New Roman" w:hint="eastAsia"/>
                <w:bCs/>
                <w:color w:val="000000"/>
                <w:sz w:val="24"/>
                <w:szCs w:val="24"/>
              </w:rPr>
              <w:t>10.项目管理和财务</w:t>
            </w:r>
          </w:p>
        </w:tc>
        <w:tc>
          <w:tcPr>
            <w:tcW w:w="4578" w:type="dxa"/>
            <w:vAlign w:val="center"/>
          </w:tcPr>
          <w:p w:rsidR="00A72D2D" w:rsidRDefault="00643D44">
            <w:pPr>
              <w:spacing w:line="360" w:lineRule="exact"/>
              <w:jc w:val="left"/>
              <w:rPr>
                <w:rFonts w:ascii="宋体" w:eastAsia="宋体" w:hAnsi="宋体" w:cs="Times New Roman"/>
                <w:bCs/>
                <w:color w:val="000000"/>
                <w:sz w:val="24"/>
                <w:szCs w:val="24"/>
              </w:rPr>
            </w:pPr>
            <w:r>
              <w:rPr>
                <w:rFonts w:ascii="宋体" w:eastAsia="宋体" w:hAnsi="宋体" w:cs="Times New Roman" w:hint="eastAsia"/>
                <w:bCs/>
                <w:color w:val="000000"/>
                <w:sz w:val="24"/>
                <w:szCs w:val="24"/>
              </w:rPr>
              <w:t>理解和掌握工程管理原理和经济决策方法，将其应用于实际工作。</w:t>
            </w:r>
          </w:p>
        </w:tc>
        <w:tc>
          <w:tcPr>
            <w:tcW w:w="2608" w:type="dxa"/>
            <w:vAlign w:val="center"/>
          </w:tcPr>
          <w:p w:rsidR="00A72D2D" w:rsidRDefault="00643D44">
            <w:pPr>
              <w:spacing w:line="360" w:lineRule="exact"/>
              <w:jc w:val="left"/>
              <w:rPr>
                <w:rFonts w:ascii="宋体" w:eastAsia="宋体" w:hAnsi="宋体" w:cs="Times New Roman"/>
                <w:bCs/>
                <w:color w:val="000000"/>
                <w:sz w:val="24"/>
                <w:szCs w:val="24"/>
              </w:rPr>
            </w:pPr>
            <w:r>
              <w:rPr>
                <w:rFonts w:ascii="宋体" w:eastAsia="宋体" w:hAnsi="宋体" w:cs="Times New Roman" w:hint="eastAsia"/>
                <w:bCs/>
                <w:color w:val="000000"/>
                <w:sz w:val="24"/>
                <w:szCs w:val="24"/>
              </w:rPr>
              <w:t>工程训练B</w:t>
            </w:r>
          </w:p>
        </w:tc>
      </w:tr>
    </w:tbl>
    <w:p w:rsidR="00A72D2D" w:rsidRDefault="00A72D2D"/>
    <w:sectPr w:rsidR="00A72D2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6E30" w:rsidRDefault="00B66E30" w:rsidP="00494E3E">
      <w:r>
        <w:separator/>
      </w:r>
    </w:p>
  </w:endnote>
  <w:endnote w:type="continuationSeparator" w:id="0">
    <w:p w:rsidR="00B66E30" w:rsidRDefault="00B66E30" w:rsidP="00494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6E30" w:rsidRDefault="00B66E30" w:rsidP="00494E3E">
      <w:r>
        <w:separator/>
      </w:r>
    </w:p>
  </w:footnote>
  <w:footnote w:type="continuationSeparator" w:id="0">
    <w:p w:rsidR="00B66E30" w:rsidRDefault="00B66E30" w:rsidP="00494E3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VjOWEzNTA0MDMzODA5OWQ1NGY5OGI3MGIyZTIyNzMifQ=="/>
  </w:docVars>
  <w:rsids>
    <w:rsidRoot w:val="00347FE1"/>
    <w:rsid w:val="002C61E5"/>
    <w:rsid w:val="002F2DD8"/>
    <w:rsid w:val="00347FE1"/>
    <w:rsid w:val="00494E3E"/>
    <w:rsid w:val="00643D44"/>
    <w:rsid w:val="00A72D2D"/>
    <w:rsid w:val="00B66E30"/>
    <w:rsid w:val="00F2523F"/>
    <w:rsid w:val="06141C07"/>
    <w:rsid w:val="0EA60A2E"/>
    <w:rsid w:val="18DF5DD3"/>
    <w:rsid w:val="5016607E"/>
    <w:rsid w:val="567C3644"/>
    <w:rsid w:val="5CCB5C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1"/>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uiPriority w:val="9"/>
    <w:qFormat/>
    <w:pPr>
      <w:keepNext/>
      <w:keepLines/>
      <w:spacing w:before="340" w:after="330" w:line="578" w:lineRule="auto"/>
      <w:outlineLvl w:val="0"/>
    </w:pPr>
    <w:rPr>
      <w:b/>
      <w:bCs/>
      <w:kern w:val="44"/>
      <w:sz w:val="44"/>
      <w:szCs w:val="44"/>
    </w:rPr>
  </w:style>
  <w:style w:type="paragraph" w:styleId="2">
    <w:name w:val="heading 2"/>
    <w:basedOn w:val="a"/>
    <w:next w:val="a"/>
    <w:uiPriority w:val="9"/>
    <w:unhideWhenUsed/>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94E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94E3E"/>
    <w:rPr>
      <w:rFonts w:asciiTheme="minorHAnsi" w:eastAsiaTheme="minorEastAsia" w:hAnsiTheme="minorHAnsi" w:cstheme="minorBidi"/>
      <w:kern w:val="2"/>
      <w:sz w:val="18"/>
      <w:szCs w:val="18"/>
    </w:rPr>
  </w:style>
  <w:style w:type="paragraph" w:styleId="a4">
    <w:name w:val="footer"/>
    <w:basedOn w:val="a"/>
    <w:link w:val="Char0"/>
    <w:uiPriority w:val="99"/>
    <w:unhideWhenUsed/>
    <w:rsid w:val="00494E3E"/>
    <w:pPr>
      <w:tabs>
        <w:tab w:val="center" w:pos="4153"/>
        <w:tab w:val="right" w:pos="8306"/>
      </w:tabs>
      <w:snapToGrid w:val="0"/>
      <w:jc w:val="left"/>
    </w:pPr>
    <w:rPr>
      <w:sz w:val="18"/>
      <w:szCs w:val="18"/>
    </w:rPr>
  </w:style>
  <w:style w:type="character" w:customStyle="1" w:styleId="Char0">
    <w:name w:val="页脚 Char"/>
    <w:basedOn w:val="a0"/>
    <w:link w:val="a4"/>
    <w:uiPriority w:val="99"/>
    <w:rsid w:val="00494E3E"/>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1"/>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uiPriority w:val="9"/>
    <w:qFormat/>
    <w:pPr>
      <w:keepNext/>
      <w:keepLines/>
      <w:spacing w:before="340" w:after="330" w:line="578" w:lineRule="auto"/>
      <w:outlineLvl w:val="0"/>
    </w:pPr>
    <w:rPr>
      <w:b/>
      <w:bCs/>
      <w:kern w:val="44"/>
      <w:sz w:val="44"/>
      <w:szCs w:val="44"/>
    </w:rPr>
  </w:style>
  <w:style w:type="paragraph" w:styleId="2">
    <w:name w:val="heading 2"/>
    <w:basedOn w:val="a"/>
    <w:next w:val="a"/>
    <w:uiPriority w:val="9"/>
    <w:unhideWhenUsed/>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94E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94E3E"/>
    <w:rPr>
      <w:rFonts w:asciiTheme="minorHAnsi" w:eastAsiaTheme="minorEastAsia" w:hAnsiTheme="minorHAnsi" w:cstheme="minorBidi"/>
      <w:kern w:val="2"/>
      <w:sz w:val="18"/>
      <w:szCs w:val="18"/>
    </w:rPr>
  </w:style>
  <w:style w:type="paragraph" w:styleId="a4">
    <w:name w:val="footer"/>
    <w:basedOn w:val="a"/>
    <w:link w:val="Char0"/>
    <w:uiPriority w:val="99"/>
    <w:unhideWhenUsed/>
    <w:rsid w:val="00494E3E"/>
    <w:pPr>
      <w:tabs>
        <w:tab w:val="center" w:pos="4153"/>
        <w:tab w:val="right" w:pos="8306"/>
      </w:tabs>
      <w:snapToGrid w:val="0"/>
      <w:jc w:val="left"/>
    </w:pPr>
    <w:rPr>
      <w:sz w:val="18"/>
      <w:szCs w:val="18"/>
    </w:rPr>
  </w:style>
  <w:style w:type="character" w:customStyle="1" w:styleId="Char0">
    <w:name w:val="页脚 Char"/>
    <w:basedOn w:val="a0"/>
    <w:link w:val="a4"/>
    <w:uiPriority w:val="99"/>
    <w:rsid w:val="00494E3E"/>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140</Words>
  <Characters>803</Characters>
  <Application>Microsoft Office Word</Application>
  <DocSecurity>0</DocSecurity>
  <Lines>6</Lines>
  <Paragraphs>1</Paragraphs>
  <ScaleCrop>false</ScaleCrop>
  <Company>WSYU</Company>
  <LinksUpToDate>false</LinksUpToDate>
  <CharactersWithSpaces>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zhangxiaoju</cp:lastModifiedBy>
  <cp:revision>2</cp:revision>
  <dcterms:created xsi:type="dcterms:W3CDTF">2022-12-27T09:47:00Z</dcterms:created>
  <dcterms:modified xsi:type="dcterms:W3CDTF">2022-12-27T09:47:00Z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0F865E7B212A4023ABF3C10E8D24E7DA</vt:lpwstr>
  </property>
</Properties>
</file>