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858" w:rsidRDefault="001D3999" w:rsidP="000A24F9">
      <w:pPr>
        <w:spacing w:beforeLines="50" w:before="156" w:afterLines="50" w:after="156"/>
        <w:rPr>
          <w:rFonts w:ascii="等线" w:eastAsia="等线" w:hAnsi="等线" w:cs="宋体"/>
          <w:b/>
          <w:sz w:val="30"/>
          <w:szCs w:val="30"/>
        </w:rPr>
      </w:pPr>
      <w:bookmarkStart w:id="0" w:name="_GoBack"/>
      <w:bookmarkEnd w:id="0"/>
      <w:r>
        <w:rPr>
          <w:rFonts w:ascii="等线" w:eastAsia="等线" w:hAnsi="等线" w:cs="宋体" w:hint="eastAsia"/>
          <w:b/>
          <w:sz w:val="30"/>
          <w:szCs w:val="30"/>
        </w:rPr>
        <w:t xml:space="preserve">附件2     </w:t>
      </w:r>
      <w:proofErr w:type="gramStart"/>
      <w:r>
        <w:rPr>
          <w:rFonts w:ascii="等线" w:eastAsia="等线" w:hAnsi="等线" w:cs="宋体" w:hint="eastAsia"/>
          <w:b/>
          <w:sz w:val="30"/>
          <w:szCs w:val="30"/>
        </w:rPr>
        <w:t>思政类</w:t>
      </w:r>
      <w:proofErr w:type="gramEnd"/>
      <w:r>
        <w:rPr>
          <w:rFonts w:ascii="等线" w:eastAsia="等线" w:hAnsi="等线" w:cs="宋体" w:hint="eastAsia"/>
          <w:b/>
          <w:sz w:val="30"/>
          <w:szCs w:val="30"/>
        </w:rPr>
        <w:t>课程对毕业要求指标点的支撑（工科类专业）</w:t>
      </w:r>
    </w:p>
    <w:tbl>
      <w:tblPr>
        <w:tblpPr w:leftFromText="180" w:rightFromText="180" w:vertAnchor="text" w:tblpXSpec="center" w:tblpY="1"/>
        <w:tblOverlap w:val="never"/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3260"/>
        <w:gridCol w:w="4479"/>
      </w:tblGrid>
      <w:tr w:rsidR="006B5858">
        <w:trPr>
          <w:cantSplit/>
          <w:trHeight w:val="583"/>
          <w:tblHeader/>
        </w:trPr>
        <w:tc>
          <w:tcPr>
            <w:tcW w:w="1936" w:type="dxa"/>
            <w:vAlign w:val="center"/>
          </w:tcPr>
          <w:p w:rsidR="006B5858" w:rsidRDefault="001D3999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 w:val="24"/>
                <w:szCs w:val="24"/>
              </w:rPr>
              <w:t>毕业要求</w:t>
            </w:r>
          </w:p>
        </w:tc>
        <w:tc>
          <w:tcPr>
            <w:tcW w:w="3260" w:type="dxa"/>
            <w:vAlign w:val="center"/>
          </w:tcPr>
          <w:p w:rsidR="006B5858" w:rsidRDefault="001D3999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 w:val="24"/>
                <w:szCs w:val="24"/>
              </w:rPr>
              <w:t>毕业要求指标点</w:t>
            </w:r>
          </w:p>
        </w:tc>
        <w:tc>
          <w:tcPr>
            <w:tcW w:w="4479" w:type="dxa"/>
            <w:vAlign w:val="center"/>
          </w:tcPr>
          <w:p w:rsidR="006B5858" w:rsidRDefault="001D3999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 w:val="24"/>
                <w:szCs w:val="24"/>
              </w:rPr>
              <w:t>相关教学环节</w:t>
            </w:r>
          </w:p>
        </w:tc>
      </w:tr>
      <w:tr w:rsidR="006B5858">
        <w:trPr>
          <w:cantSplit/>
          <w:tblHeader/>
        </w:trPr>
        <w:tc>
          <w:tcPr>
            <w:tcW w:w="1936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6.工程师与世界</w:t>
            </w:r>
          </w:p>
        </w:tc>
        <w:tc>
          <w:tcPr>
            <w:tcW w:w="3260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能够理解和评价针对复杂工程问题的工程实践对环境、社会可持续发展的影响。</w:t>
            </w:r>
          </w:p>
        </w:tc>
        <w:tc>
          <w:tcPr>
            <w:tcW w:w="4479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毛泽东思想和中国特色社会主义理论体系概论、习近平新时代中国特色社会主义思想概论、马克思主义基本原理</w:t>
            </w:r>
          </w:p>
        </w:tc>
      </w:tr>
      <w:tr w:rsidR="006B5858">
        <w:trPr>
          <w:cantSplit/>
          <w:tblHeader/>
        </w:trPr>
        <w:tc>
          <w:tcPr>
            <w:tcW w:w="1936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7.伦理</w:t>
            </w:r>
          </w:p>
        </w:tc>
        <w:tc>
          <w:tcPr>
            <w:tcW w:w="3260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具有人文社会科学素养、社会责任感，能够在工程实践中理解并遵守工程职业道德和规范，履行责任。</w:t>
            </w:r>
          </w:p>
        </w:tc>
        <w:tc>
          <w:tcPr>
            <w:tcW w:w="4479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毛泽东思想和中国特色社会主义理论体系概论、习近平新时代中国特色社会主义思想概论、军事理论、形势与政策、思想道德与法治、中国近现代史纲要、思想政治理论课社会实践</w:t>
            </w:r>
          </w:p>
        </w:tc>
      </w:tr>
      <w:tr w:rsidR="006B5858">
        <w:trPr>
          <w:cantSplit/>
          <w:tblHeader/>
        </w:trPr>
        <w:tc>
          <w:tcPr>
            <w:tcW w:w="1936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8.个人和协作的团队工作</w:t>
            </w:r>
          </w:p>
        </w:tc>
        <w:tc>
          <w:tcPr>
            <w:tcW w:w="3260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能够在多学科背景下的团队中承担个体、团队成员以及负责人的角色。</w:t>
            </w:r>
          </w:p>
        </w:tc>
        <w:tc>
          <w:tcPr>
            <w:tcW w:w="4479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大学生心理健康教育</w:t>
            </w:r>
          </w:p>
        </w:tc>
      </w:tr>
      <w:tr w:rsidR="006B5858">
        <w:trPr>
          <w:cantSplit/>
          <w:tblHeader/>
        </w:trPr>
        <w:tc>
          <w:tcPr>
            <w:tcW w:w="1936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9.沟通</w:t>
            </w:r>
          </w:p>
        </w:tc>
        <w:tc>
          <w:tcPr>
            <w:tcW w:w="3260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能够就复杂工程问题与业界同行及社会公众进行有效沟通和交流，包括撰写报告和设计文稿、陈述发言、清晰表达或回应指令，并具备一定的国际视野，能够在跨文化背景下进行沟通和交流。</w:t>
            </w:r>
          </w:p>
        </w:tc>
        <w:tc>
          <w:tcPr>
            <w:tcW w:w="4479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大学生心理健康教育、军事理论</w:t>
            </w:r>
          </w:p>
        </w:tc>
      </w:tr>
      <w:tr w:rsidR="006B5858">
        <w:trPr>
          <w:cantSplit/>
          <w:tblHeader/>
        </w:trPr>
        <w:tc>
          <w:tcPr>
            <w:tcW w:w="1936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11.持续的终身学习</w:t>
            </w:r>
          </w:p>
        </w:tc>
        <w:tc>
          <w:tcPr>
            <w:tcW w:w="3260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能够将数学、自然科学、工程基础和专业知识用于解决复杂工程问题。</w:t>
            </w:r>
          </w:p>
        </w:tc>
        <w:tc>
          <w:tcPr>
            <w:tcW w:w="4479" w:type="dxa"/>
            <w:vAlign w:val="center"/>
          </w:tcPr>
          <w:p w:rsidR="006B5858" w:rsidRDefault="001D399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马克思主义基本原理、思想道德与法治</w:t>
            </w:r>
          </w:p>
        </w:tc>
      </w:tr>
    </w:tbl>
    <w:p w:rsidR="006B5858" w:rsidRDefault="006B5858" w:rsidP="000A24F9">
      <w:pPr>
        <w:spacing w:beforeLines="50" w:before="156" w:afterLines="50" w:after="156"/>
        <w:rPr>
          <w:rFonts w:ascii="等线" w:eastAsia="等线" w:hAnsi="等线" w:cs="宋体"/>
          <w:b/>
          <w:sz w:val="30"/>
          <w:szCs w:val="30"/>
        </w:rPr>
      </w:pPr>
    </w:p>
    <w:p w:rsidR="006B5858" w:rsidRDefault="006B5858" w:rsidP="000A24F9">
      <w:pPr>
        <w:spacing w:beforeLines="50" w:before="156" w:afterLines="50" w:after="156"/>
        <w:rPr>
          <w:rFonts w:ascii="等线" w:eastAsia="等线" w:hAnsi="等线" w:cs="宋体"/>
          <w:b/>
          <w:sz w:val="30"/>
          <w:szCs w:val="30"/>
        </w:rPr>
      </w:pPr>
    </w:p>
    <w:p w:rsidR="006B5858" w:rsidRDefault="006B5858" w:rsidP="000A24F9">
      <w:pPr>
        <w:spacing w:beforeLines="50" w:before="156" w:afterLines="50" w:after="156"/>
        <w:rPr>
          <w:rFonts w:ascii="等线" w:eastAsia="等线" w:hAnsi="等线" w:cs="宋体"/>
          <w:b/>
          <w:sz w:val="30"/>
          <w:szCs w:val="30"/>
        </w:rPr>
      </w:pPr>
    </w:p>
    <w:p w:rsidR="006B5858" w:rsidRDefault="006B5858" w:rsidP="000A24F9">
      <w:pPr>
        <w:spacing w:beforeLines="50" w:before="156" w:afterLines="50" w:after="156"/>
        <w:rPr>
          <w:rFonts w:ascii="等线" w:eastAsia="等线" w:hAnsi="等线" w:cs="宋体"/>
          <w:b/>
          <w:sz w:val="30"/>
          <w:szCs w:val="30"/>
        </w:rPr>
      </w:pPr>
    </w:p>
    <w:p w:rsidR="006B5858" w:rsidRDefault="006B5858" w:rsidP="000A24F9">
      <w:pPr>
        <w:spacing w:beforeLines="50" w:before="156" w:afterLines="50" w:after="156"/>
        <w:rPr>
          <w:rFonts w:ascii="等线" w:eastAsia="等线" w:hAnsi="等线" w:cs="宋体"/>
          <w:b/>
          <w:sz w:val="30"/>
          <w:szCs w:val="30"/>
        </w:rPr>
      </w:pPr>
    </w:p>
    <w:p w:rsidR="006B5858" w:rsidRDefault="006B5858" w:rsidP="000A24F9">
      <w:pPr>
        <w:spacing w:beforeLines="50" w:before="156" w:afterLines="50" w:after="156"/>
        <w:rPr>
          <w:rFonts w:ascii="等线" w:eastAsia="等线" w:hAnsi="等线" w:cs="宋体"/>
          <w:b/>
          <w:sz w:val="30"/>
          <w:szCs w:val="30"/>
        </w:rPr>
      </w:pPr>
    </w:p>
    <w:tbl>
      <w:tblPr>
        <w:tblpPr w:leftFromText="180" w:rightFromText="180" w:vertAnchor="text" w:horzAnchor="margin" w:tblpY="796"/>
        <w:tblOverlap w:val="never"/>
        <w:tblW w:w="8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2"/>
        <w:gridCol w:w="4147"/>
      </w:tblGrid>
      <w:tr w:rsidR="000A24F9" w:rsidTr="000A24F9">
        <w:trPr>
          <w:cantSplit/>
          <w:trHeight w:val="666"/>
          <w:tblHeader/>
        </w:trPr>
        <w:tc>
          <w:tcPr>
            <w:tcW w:w="4552" w:type="dxa"/>
            <w:vAlign w:val="center"/>
          </w:tcPr>
          <w:p w:rsidR="000A24F9" w:rsidRDefault="000A24F9" w:rsidP="000A24F9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 w:val="24"/>
                <w:szCs w:val="24"/>
              </w:rPr>
              <w:lastRenderedPageBreak/>
              <w:t>毕业要求及指标点</w:t>
            </w:r>
          </w:p>
        </w:tc>
        <w:tc>
          <w:tcPr>
            <w:tcW w:w="4147" w:type="dxa"/>
            <w:vAlign w:val="center"/>
          </w:tcPr>
          <w:p w:rsidR="000A24F9" w:rsidRDefault="000A24F9" w:rsidP="000A24F9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 w:val="24"/>
                <w:szCs w:val="24"/>
              </w:rPr>
              <w:t>相关教学环节</w:t>
            </w:r>
          </w:p>
        </w:tc>
      </w:tr>
      <w:tr w:rsidR="000A24F9" w:rsidTr="000A24F9">
        <w:trPr>
          <w:cantSplit/>
          <w:trHeight w:val="1629"/>
          <w:tblHeader/>
        </w:trPr>
        <w:tc>
          <w:tcPr>
            <w:tcW w:w="4552" w:type="dxa"/>
            <w:vAlign w:val="center"/>
          </w:tcPr>
          <w:p w:rsidR="000A24F9" w:rsidRDefault="000A24F9" w:rsidP="000A24F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具有人文底蕴、科学精神、职业素养和社会责任感，了解国情社情民情，</w:t>
            </w:r>
            <w:proofErr w:type="gramStart"/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践行</w:t>
            </w:r>
            <w:proofErr w:type="gramEnd"/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社会主义核心价值观。</w:t>
            </w:r>
          </w:p>
        </w:tc>
        <w:tc>
          <w:tcPr>
            <w:tcW w:w="4147" w:type="dxa"/>
            <w:vAlign w:val="center"/>
          </w:tcPr>
          <w:p w:rsidR="000A24F9" w:rsidRDefault="000A24F9" w:rsidP="000A24F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形势与政策、思想道德与法治、中国近现代史纲要、毛泽东思想和中国特色社会主义理论体系概论、习近平新时代中国特色社会主义思想概论</w:t>
            </w:r>
          </w:p>
        </w:tc>
      </w:tr>
      <w:tr w:rsidR="000A24F9" w:rsidTr="000A24F9">
        <w:trPr>
          <w:cantSplit/>
          <w:trHeight w:val="1225"/>
          <w:tblHeader/>
        </w:trPr>
        <w:tc>
          <w:tcPr>
            <w:tcW w:w="4552" w:type="dxa"/>
            <w:vAlign w:val="center"/>
          </w:tcPr>
          <w:p w:rsidR="000A24F9" w:rsidRDefault="000A24F9" w:rsidP="000A24F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具有批判性思维和创新能力。能够发现、辨析、质疑、评价本专业及相关领域现象和问题，表达个人见解。</w:t>
            </w:r>
          </w:p>
        </w:tc>
        <w:tc>
          <w:tcPr>
            <w:tcW w:w="4147" w:type="dxa"/>
            <w:vAlign w:val="center"/>
          </w:tcPr>
          <w:p w:rsidR="000A24F9" w:rsidRDefault="000A24F9" w:rsidP="000A24F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马克思主义基本原理</w:t>
            </w:r>
          </w:p>
        </w:tc>
      </w:tr>
      <w:tr w:rsidR="000A24F9" w:rsidTr="000A24F9">
        <w:trPr>
          <w:cantSplit/>
          <w:trHeight w:val="1225"/>
          <w:tblHeader/>
        </w:trPr>
        <w:tc>
          <w:tcPr>
            <w:tcW w:w="4552" w:type="dxa"/>
            <w:vAlign w:val="center"/>
          </w:tcPr>
          <w:p w:rsidR="000A24F9" w:rsidRDefault="000A24F9" w:rsidP="000A24F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具有较强的沟通表达能力。能够通过口头和书面表达方式与同行、社会公众进行有效沟通。</w:t>
            </w:r>
          </w:p>
        </w:tc>
        <w:tc>
          <w:tcPr>
            <w:tcW w:w="4147" w:type="dxa"/>
            <w:vAlign w:val="center"/>
          </w:tcPr>
          <w:p w:rsidR="000A24F9" w:rsidRDefault="000A24F9" w:rsidP="000A24F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大学生心理健康教育</w:t>
            </w:r>
          </w:p>
        </w:tc>
      </w:tr>
      <w:tr w:rsidR="000A24F9" w:rsidTr="000A24F9">
        <w:trPr>
          <w:cantSplit/>
          <w:trHeight w:val="1348"/>
          <w:tblHeader/>
        </w:trPr>
        <w:tc>
          <w:tcPr>
            <w:tcW w:w="4552" w:type="dxa"/>
            <w:vAlign w:val="center"/>
          </w:tcPr>
          <w:p w:rsidR="000A24F9" w:rsidRDefault="000A24F9" w:rsidP="000A24F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具有良好的团队合作能力。能够与团队成员和谐相处，协作共事，并作为成员或领导者在团队活动中发挥积极作用。</w:t>
            </w:r>
          </w:p>
        </w:tc>
        <w:tc>
          <w:tcPr>
            <w:tcW w:w="4147" w:type="dxa"/>
            <w:vAlign w:val="center"/>
          </w:tcPr>
          <w:p w:rsidR="000A24F9" w:rsidRDefault="000A24F9" w:rsidP="000A24F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大学生心理健康教育、思想政治理论课社会实践</w:t>
            </w:r>
          </w:p>
        </w:tc>
      </w:tr>
      <w:tr w:rsidR="000A24F9" w:rsidTr="000A24F9">
        <w:trPr>
          <w:cantSplit/>
          <w:trHeight w:val="1225"/>
          <w:tblHeader/>
        </w:trPr>
        <w:tc>
          <w:tcPr>
            <w:tcW w:w="4552" w:type="dxa"/>
            <w:vAlign w:val="center"/>
          </w:tcPr>
          <w:p w:rsidR="000A24F9" w:rsidRDefault="000A24F9" w:rsidP="000A24F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具有国际视野和国际理解能力。了解国际动态，关注全球性问题，理解和尊重世界不同文化的差异性和多样性。</w:t>
            </w:r>
          </w:p>
        </w:tc>
        <w:tc>
          <w:tcPr>
            <w:tcW w:w="4147" w:type="dxa"/>
            <w:vAlign w:val="center"/>
          </w:tcPr>
          <w:p w:rsidR="000A24F9" w:rsidRDefault="000A24F9" w:rsidP="000A24F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形势与政策、军事理论</w:t>
            </w:r>
          </w:p>
        </w:tc>
      </w:tr>
      <w:tr w:rsidR="000A24F9" w:rsidTr="000A24F9">
        <w:trPr>
          <w:cantSplit/>
          <w:trHeight w:val="1236"/>
          <w:tblHeader/>
        </w:trPr>
        <w:tc>
          <w:tcPr>
            <w:tcW w:w="4552" w:type="dxa"/>
            <w:vAlign w:val="center"/>
          </w:tcPr>
          <w:p w:rsidR="000A24F9" w:rsidRDefault="000A24F9" w:rsidP="000A24F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具有终身学习意识和自我管理、自主学习能力，能够通过不断学习，适应社会和个人可持续发展。</w:t>
            </w:r>
          </w:p>
        </w:tc>
        <w:tc>
          <w:tcPr>
            <w:tcW w:w="4147" w:type="dxa"/>
            <w:vAlign w:val="center"/>
          </w:tcPr>
          <w:p w:rsidR="000A24F9" w:rsidRDefault="000A24F9" w:rsidP="000A24F9">
            <w:pPr>
              <w:spacing w:line="360" w:lineRule="exact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思想道德与法治、马克思主义基本原理</w:t>
            </w:r>
          </w:p>
        </w:tc>
      </w:tr>
    </w:tbl>
    <w:p w:rsidR="006B5858" w:rsidRDefault="001D3999" w:rsidP="000A24F9">
      <w:pPr>
        <w:spacing w:beforeLines="50" w:before="156" w:afterLines="50" w:after="156"/>
        <w:jc w:val="center"/>
        <w:rPr>
          <w:rFonts w:ascii="等线" w:eastAsia="等线" w:hAnsi="等线" w:cs="宋体"/>
          <w:b/>
          <w:sz w:val="30"/>
          <w:szCs w:val="30"/>
        </w:rPr>
      </w:pPr>
      <w:proofErr w:type="gramStart"/>
      <w:r>
        <w:rPr>
          <w:rFonts w:ascii="等线" w:eastAsia="等线" w:hAnsi="等线" w:cs="宋体" w:hint="eastAsia"/>
          <w:b/>
          <w:sz w:val="30"/>
          <w:szCs w:val="30"/>
        </w:rPr>
        <w:t>思政类</w:t>
      </w:r>
      <w:proofErr w:type="gramEnd"/>
      <w:r>
        <w:rPr>
          <w:rFonts w:ascii="等线" w:eastAsia="等线" w:hAnsi="等线" w:cs="宋体" w:hint="eastAsia"/>
          <w:b/>
          <w:sz w:val="30"/>
          <w:szCs w:val="30"/>
        </w:rPr>
        <w:t>课程对毕业要求指标点的支撑（非工科类专业）</w:t>
      </w:r>
    </w:p>
    <w:p w:rsidR="006B5858" w:rsidRDefault="006B5858"/>
    <w:sectPr w:rsidR="006B58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D6F" w:rsidRDefault="000F7D6F" w:rsidP="000A24F9">
      <w:r>
        <w:separator/>
      </w:r>
    </w:p>
  </w:endnote>
  <w:endnote w:type="continuationSeparator" w:id="0">
    <w:p w:rsidR="000F7D6F" w:rsidRDefault="000F7D6F" w:rsidP="000A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D6F" w:rsidRDefault="000F7D6F" w:rsidP="000A24F9">
      <w:r>
        <w:separator/>
      </w:r>
    </w:p>
  </w:footnote>
  <w:footnote w:type="continuationSeparator" w:id="0">
    <w:p w:rsidR="000F7D6F" w:rsidRDefault="000F7D6F" w:rsidP="000A2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OWEzNTA0MDMzODA5OWQ1NGY5OGI3MGIyZTIyNzMifQ=="/>
  </w:docVars>
  <w:rsids>
    <w:rsidRoot w:val="00347FE1"/>
    <w:rsid w:val="000A24F9"/>
    <w:rsid w:val="000F7D6F"/>
    <w:rsid w:val="001D3999"/>
    <w:rsid w:val="00347FE1"/>
    <w:rsid w:val="006B5858"/>
    <w:rsid w:val="00B0055B"/>
    <w:rsid w:val="00F2523F"/>
    <w:rsid w:val="00FB087F"/>
    <w:rsid w:val="06141C07"/>
    <w:rsid w:val="07BD0BA4"/>
    <w:rsid w:val="0EA60A2E"/>
    <w:rsid w:val="18DF5DD3"/>
    <w:rsid w:val="51BE26ED"/>
    <w:rsid w:val="567C3644"/>
    <w:rsid w:val="5CCB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2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24F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2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24F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2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24F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2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24F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829</Characters>
  <Application>Microsoft Office Word</Application>
  <DocSecurity>0</DocSecurity>
  <Lines>6</Lines>
  <Paragraphs>1</Paragraphs>
  <ScaleCrop>false</ScaleCrop>
  <Company>WSYU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zhangxiaoju</cp:lastModifiedBy>
  <cp:revision>2</cp:revision>
  <dcterms:created xsi:type="dcterms:W3CDTF">2022-12-27T09:45:00Z</dcterms:created>
  <dcterms:modified xsi:type="dcterms:W3CDTF">2022-12-27T09:45:00Z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0F865E7B212A4023ABF3C10E8D24E7DA</vt:lpwstr>
  </property>
</Properties>
</file>