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</w:t>
      </w:r>
      <w:r>
        <w:rPr>
          <w:rFonts w:hint="eastAsia" w:ascii="仿宋_GB2312" w:eastAsia="仿宋_GB2312"/>
          <w:color w:val="auto"/>
          <w:sz w:val="32"/>
          <w:szCs w:val="32"/>
        </w:rPr>
        <w:t>1</w:t>
      </w:r>
      <w:r>
        <w:rPr>
          <w:rFonts w:hint="eastAsia" w:ascii="仿宋_GB2312" w:eastAsia="仿宋_GB2312"/>
          <w:color w:val="auto"/>
          <w:sz w:val="32"/>
          <w:szCs w:val="32"/>
        </w:rPr>
        <w:t>：</w:t>
      </w:r>
    </w:p>
    <w:p>
      <w:pPr>
        <w:adjustRightInd w:val="0"/>
        <w:snapToGrid w:val="0"/>
        <w:spacing w:before="156" w:beforeLines="50" w:after="156" w:afterLines="50" w:line="360" w:lineRule="auto"/>
        <w:jc w:val="center"/>
        <w:rPr>
          <w:rFonts w:ascii="黑体" w:eastAsia="黑体"/>
          <w:b/>
          <w:bCs/>
          <w:color w:val="auto"/>
          <w:sz w:val="36"/>
          <w:szCs w:val="36"/>
        </w:rPr>
      </w:pPr>
      <w:r>
        <w:rPr>
          <w:rFonts w:hint="eastAsia" w:ascii="仿宋_GB2312" w:eastAsia="仿宋_GB2312"/>
          <w:b/>
          <w:bCs/>
          <w:color w:val="auto"/>
          <w:sz w:val="44"/>
          <w:u w:val="single"/>
        </w:rPr>
        <w:t xml:space="preserve">         </w:t>
      </w:r>
      <w:r>
        <w:rPr>
          <w:rFonts w:hint="eastAsia" w:ascii="黑体" w:eastAsia="黑体"/>
          <w:b/>
          <w:bCs/>
          <w:color w:val="auto"/>
          <w:sz w:val="36"/>
          <w:szCs w:val="36"/>
        </w:rPr>
        <w:t>课程设计任务书（供参考）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5000" w:type="pct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</w:rPr>
              <w:t>一、设计（调查报告/论文）题目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0" w:hRule="atLeast"/>
        </w:trPr>
        <w:tc>
          <w:tcPr>
            <w:tcW w:w="5000" w:type="pct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</w:rPr>
              <w:t>二、设计（调查报告/论文）主要内容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0" w:hRule="atLeast"/>
        </w:trPr>
        <w:tc>
          <w:tcPr>
            <w:tcW w:w="5000" w:type="pct"/>
          </w:tcPr>
          <w:p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</w:rPr>
              <w:t>三、原始资料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5" w:hRule="atLeast"/>
        </w:trPr>
        <w:tc>
          <w:tcPr>
            <w:tcW w:w="5000" w:type="pct"/>
          </w:tcPr>
          <w:p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</w:rPr>
              <w:t>四、要求的设计（调查/论文）成果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5000" w:type="pct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  <w:r>
              <w:rPr>
                <w:rFonts w:ascii="仿宋_GB2312" w:eastAsia="仿宋_GB2312"/>
                <w:color w:val="auto"/>
                <w:spacing w:val="-4"/>
                <w:sz w:val="32"/>
                <w:szCs w:val="32"/>
              </w:rPr>
              <w:br w:type="page"/>
            </w:r>
            <w:r>
              <w:rPr>
                <w:rFonts w:hint="eastAsia" w:ascii="仿宋_GB2312" w:eastAsia="仿宋_GB2312"/>
                <w:b/>
                <w:bCs/>
                <w:color w:val="auto"/>
                <w:sz w:val="24"/>
              </w:rPr>
              <w:t>五、进程安排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8" w:hRule="atLeast"/>
        </w:trPr>
        <w:tc>
          <w:tcPr>
            <w:tcW w:w="5000" w:type="pct"/>
          </w:tcPr>
          <w:p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</w:rPr>
              <w:t>六、主要参考资料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</w:trPr>
        <w:tc>
          <w:tcPr>
            <w:tcW w:w="5000" w:type="pct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</w:rPr>
              <w:t>指导教师（签名）：</w:t>
            </w:r>
          </w:p>
          <w:p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right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</w:rPr>
              <w:t xml:space="preserve">                20   年   月    日</w:t>
            </w:r>
          </w:p>
        </w:tc>
      </w:tr>
    </w:tbl>
    <w:p>
      <w:pPr>
        <w:snapToGrid w:val="0"/>
        <w:spacing w:line="300" w:lineRule="auto"/>
        <w:rPr>
          <w:rFonts w:ascii="仿宋_GB2312" w:eastAsia="仿宋_GB2312"/>
          <w:color w:val="auto"/>
          <w:spacing w:val="-4"/>
          <w:sz w:val="32"/>
          <w:szCs w:val="32"/>
        </w:rPr>
      </w:pPr>
    </w:p>
    <w:p>
      <w:pPr>
        <w:adjustRightInd w:val="0"/>
        <w:snapToGrid w:val="0"/>
        <w:spacing w:line="360" w:lineRule="auto"/>
        <w:jc w:val="left"/>
        <w:rPr>
          <w:color w:val="auto"/>
          <w:sz w:val="44"/>
          <w:szCs w:val="44"/>
        </w:rPr>
      </w:pPr>
      <w:r>
        <w:rPr>
          <w:rFonts w:ascii="仿宋_GB2312" w:eastAsia="仿宋_GB2312"/>
          <w:color w:val="auto"/>
          <w:spacing w:val="-4"/>
          <w:sz w:val="32"/>
          <w:szCs w:val="32"/>
        </w:rPr>
        <w:br w:type="page"/>
      </w:r>
      <w:r>
        <w:rPr>
          <w:rFonts w:hint="eastAsia" w:ascii="仿宋_GB2312" w:eastAsia="仿宋_GB2312"/>
          <w:color w:val="auto"/>
          <w:sz w:val="32"/>
          <w:szCs w:val="32"/>
        </w:rPr>
        <w:t>附件</w:t>
      </w:r>
      <w:r>
        <w:rPr>
          <w:rFonts w:hint="eastAsia" w:ascii="仿宋_GB2312" w:eastAsia="仿宋_GB2312"/>
          <w:color w:val="auto"/>
          <w:sz w:val="32"/>
          <w:szCs w:val="32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：</w:t>
      </w:r>
    </w:p>
    <w:p>
      <w:pPr>
        <w:spacing w:line="300" w:lineRule="auto"/>
        <w:jc w:val="center"/>
        <w:rPr>
          <w:b/>
          <w:color w:val="auto"/>
          <w:sz w:val="44"/>
          <w:szCs w:val="44"/>
        </w:rPr>
      </w:pPr>
    </w:p>
    <w:p>
      <w:pPr>
        <w:spacing w:line="300" w:lineRule="auto"/>
        <w:jc w:val="center"/>
        <w:rPr>
          <w:b/>
          <w:color w:val="auto"/>
          <w:sz w:val="44"/>
          <w:szCs w:val="44"/>
        </w:rPr>
      </w:pPr>
      <w:r>
        <w:rPr>
          <w:rFonts w:hint="eastAsia"/>
          <w:b/>
          <w:color w:val="auto"/>
          <w:sz w:val="44"/>
          <w:szCs w:val="44"/>
        </w:rPr>
        <w:t>《                   》</w:t>
      </w:r>
    </w:p>
    <w:p>
      <w:pPr>
        <w:spacing w:line="300" w:lineRule="auto"/>
        <w:jc w:val="center"/>
        <w:rPr>
          <w:b/>
          <w:color w:val="auto"/>
          <w:sz w:val="44"/>
          <w:szCs w:val="44"/>
        </w:rPr>
      </w:pPr>
    </w:p>
    <w:p>
      <w:pPr>
        <w:spacing w:line="300" w:lineRule="auto"/>
        <w:jc w:val="center"/>
        <w:rPr>
          <w:b/>
          <w:color w:val="auto"/>
          <w:sz w:val="44"/>
          <w:szCs w:val="44"/>
        </w:rPr>
      </w:pPr>
      <w:r>
        <w:rPr>
          <w:rFonts w:hint="eastAsia"/>
          <w:b/>
          <w:color w:val="auto"/>
          <w:sz w:val="44"/>
          <w:szCs w:val="44"/>
        </w:rPr>
        <w:t>课程设计报告</w:t>
      </w:r>
    </w:p>
    <w:p>
      <w:pPr>
        <w:spacing w:line="0" w:lineRule="atLeast"/>
        <w:jc w:val="center"/>
        <w:rPr>
          <w:b/>
          <w:color w:val="auto"/>
          <w:sz w:val="30"/>
        </w:rPr>
      </w:pPr>
      <w:r>
        <w:rPr>
          <w:rFonts w:hint="eastAsia"/>
          <w:b/>
          <w:color w:val="auto"/>
          <w:sz w:val="30"/>
        </w:rPr>
        <w:t>（供参考）</w:t>
      </w:r>
    </w:p>
    <w:p>
      <w:pPr>
        <w:spacing w:line="0" w:lineRule="atLeast"/>
        <w:rPr>
          <w:b/>
          <w:color w:val="auto"/>
          <w:sz w:val="30"/>
        </w:rPr>
      </w:pPr>
    </w:p>
    <w:p>
      <w:pPr>
        <w:spacing w:line="0" w:lineRule="atLeast"/>
        <w:ind w:firstLine="820"/>
        <w:rPr>
          <w:bCs/>
          <w:color w:val="auto"/>
          <w:sz w:val="30"/>
        </w:rPr>
      </w:pPr>
    </w:p>
    <w:p>
      <w:pPr>
        <w:spacing w:line="0" w:lineRule="atLeast"/>
        <w:ind w:firstLine="820"/>
        <w:rPr>
          <w:bCs/>
          <w:color w:val="auto"/>
          <w:sz w:val="30"/>
        </w:rPr>
      </w:pPr>
    </w:p>
    <w:p>
      <w:pPr>
        <w:spacing w:line="300" w:lineRule="auto"/>
        <w:ind w:firstLine="1484"/>
        <w:rPr>
          <w:bCs/>
          <w:color w:val="auto"/>
          <w:sz w:val="30"/>
          <w:u w:val="single"/>
        </w:rPr>
      </w:pPr>
      <w:r>
        <w:rPr>
          <w:rFonts w:hint="eastAsia"/>
          <w:bCs/>
          <w:color w:val="auto"/>
          <w:sz w:val="30"/>
        </w:rPr>
        <w:t>题    目：</w:t>
      </w:r>
      <w:r>
        <w:rPr>
          <w:rFonts w:hint="eastAsia"/>
          <w:bCs/>
          <w:color w:val="auto"/>
          <w:sz w:val="30"/>
          <w:u w:val="single"/>
        </w:rPr>
        <w:t xml:space="preserve">                              </w:t>
      </w:r>
    </w:p>
    <w:p>
      <w:pPr>
        <w:spacing w:line="300" w:lineRule="auto"/>
        <w:ind w:firstLine="1484"/>
        <w:rPr>
          <w:bCs/>
          <w:color w:val="auto"/>
          <w:sz w:val="30"/>
          <w:u w:val="single"/>
        </w:rPr>
      </w:pPr>
      <w:r>
        <w:rPr>
          <w:rFonts w:hint="eastAsia"/>
          <w:bCs/>
          <w:color w:val="auto"/>
          <w:sz w:val="30"/>
        </w:rPr>
        <w:t>学    院：</w:t>
      </w:r>
      <w:r>
        <w:rPr>
          <w:rFonts w:hint="eastAsia"/>
          <w:bCs/>
          <w:color w:val="auto"/>
          <w:sz w:val="30"/>
          <w:u w:val="single"/>
        </w:rPr>
        <w:t xml:space="preserve">                              </w:t>
      </w:r>
    </w:p>
    <w:p>
      <w:pPr>
        <w:spacing w:line="300" w:lineRule="auto"/>
        <w:ind w:firstLine="1484"/>
        <w:rPr>
          <w:bCs/>
          <w:color w:val="auto"/>
          <w:sz w:val="30"/>
          <w:u w:val="single"/>
        </w:rPr>
      </w:pPr>
      <w:r>
        <w:rPr>
          <w:rFonts w:hint="eastAsia"/>
          <w:bCs/>
          <w:color w:val="auto"/>
          <w:sz w:val="30"/>
        </w:rPr>
        <w:t>专业班级：</w:t>
      </w:r>
      <w:r>
        <w:rPr>
          <w:rFonts w:hint="eastAsia"/>
          <w:bCs/>
          <w:color w:val="auto"/>
          <w:sz w:val="30"/>
          <w:u w:val="single"/>
        </w:rPr>
        <w:t xml:space="preserve">                              </w:t>
      </w:r>
    </w:p>
    <w:p>
      <w:pPr>
        <w:spacing w:line="300" w:lineRule="auto"/>
        <w:ind w:firstLine="1484"/>
        <w:rPr>
          <w:bCs/>
          <w:color w:val="auto"/>
          <w:sz w:val="30"/>
          <w:u w:val="single"/>
        </w:rPr>
      </w:pPr>
      <w:r>
        <w:rPr>
          <w:rFonts w:hint="eastAsia"/>
          <w:bCs/>
          <w:color w:val="auto"/>
          <w:sz w:val="30"/>
        </w:rPr>
        <w:t>学生姓名：</w:t>
      </w:r>
      <w:r>
        <w:rPr>
          <w:rFonts w:hint="eastAsia"/>
          <w:bCs/>
          <w:color w:val="auto"/>
          <w:sz w:val="30"/>
          <w:u w:val="single"/>
        </w:rPr>
        <w:t xml:space="preserve">                              </w:t>
      </w:r>
    </w:p>
    <w:p>
      <w:pPr>
        <w:spacing w:line="300" w:lineRule="auto"/>
        <w:ind w:firstLine="1484"/>
        <w:rPr>
          <w:bCs/>
          <w:color w:val="auto"/>
          <w:sz w:val="30"/>
          <w:u w:val="single"/>
        </w:rPr>
      </w:pPr>
      <w:r>
        <w:rPr>
          <w:rFonts w:hint="eastAsia"/>
          <w:bCs/>
          <w:color w:val="auto"/>
          <w:sz w:val="30"/>
        </w:rPr>
        <w:t>学    号：</w:t>
      </w:r>
      <w:r>
        <w:rPr>
          <w:rFonts w:hint="eastAsia"/>
          <w:bCs/>
          <w:color w:val="auto"/>
          <w:sz w:val="30"/>
          <w:u w:val="single"/>
        </w:rPr>
        <w:t xml:space="preserve">                              </w:t>
      </w:r>
    </w:p>
    <w:p>
      <w:pPr>
        <w:spacing w:line="300" w:lineRule="auto"/>
        <w:ind w:firstLine="1484"/>
        <w:rPr>
          <w:bCs/>
          <w:color w:val="auto"/>
          <w:sz w:val="30"/>
          <w:u w:val="single"/>
        </w:rPr>
      </w:pPr>
      <w:r>
        <w:rPr>
          <w:rFonts w:hint="eastAsia"/>
          <w:bCs/>
          <w:color w:val="auto"/>
          <w:sz w:val="30"/>
        </w:rPr>
        <w:t>指导教师：</w:t>
      </w:r>
      <w:r>
        <w:rPr>
          <w:rFonts w:hint="eastAsia"/>
          <w:bCs/>
          <w:color w:val="auto"/>
          <w:sz w:val="30"/>
          <w:u w:val="single"/>
        </w:rPr>
        <w:t xml:space="preserve">                              </w:t>
      </w:r>
    </w:p>
    <w:p>
      <w:pPr>
        <w:spacing w:line="0" w:lineRule="atLeast"/>
        <w:ind w:firstLine="820"/>
        <w:rPr>
          <w:bCs/>
          <w:color w:val="auto"/>
          <w:sz w:val="30"/>
        </w:rPr>
      </w:pPr>
    </w:p>
    <w:p>
      <w:pPr>
        <w:spacing w:line="640" w:lineRule="exact"/>
        <w:ind w:firstLine="820"/>
        <w:rPr>
          <w:rFonts w:ascii="仿宋_GB2312" w:eastAsia="仿宋_GB2312"/>
          <w:bCs/>
          <w:color w:val="auto"/>
          <w:sz w:val="32"/>
          <w:szCs w:val="32"/>
        </w:rPr>
      </w:pPr>
    </w:p>
    <w:p>
      <w:pPr>
        <w:spacing w:line="0" w:lineRule="atLeast"/>
        <w:rPr>
          <w:rFonts w:ascii="仿宋_GB2312" w:eastAsia="仿宋_GB2312"/>
          <w:bCs/>
          <w:color w:val="auto"/>
          <w:sz w:val="32"/>
          <w:szCs w:val="32"/>
        </w:rPr>
      </w:pPr>
    </w:p>
    <w:p>
      <w:pPr>
        <w:spacing w:line="0" w:lineRule="atLeast"/>
        <w:rPr>
          <w:rFonts w:ascii="仿宋_GB2312" w:eastAsia="仿宋_GB2312"/>
          <w:bCs/>
          <w:color w:val="auto"/>
          <w:sz w:val="32"/>
          <w:szCs w:val="32"/>
        </w:rPr>
      </w:pPr>
    </w:p>
    <w:p>
      <w:pPr>
        <w:spacing w:line="0" w:lineRule="atLeast"/>
        <w:rPr>
          <w:rFonts w:ascii="仿宋_GB2312" w:eastAsia="仿宋_GB2312"/>
          <w:bCs/>
          <w:color w:val="auto"/>
          <w:sz w:val="32"/>
          <w:szCs w:val="32"/>
        </w:rPr>
      </w:pPr>
    </w:p>
    <w:p>
      <w:pPr>
        <w:spacing w:line="0" w:lineRule="atLeast"/>
        <w:rPr>
          <w:rFonts w:ascii="仿宋_GB2312" w:eastAsia="仿宋_GB2312"/>
          <w:b/>
          <w:color w:val="auto"/>
          <w:sz w:val="32"/>
          <w:szCs w:val="32"/>
        </w:rPr>
      </w:pPr>
    </w:p>
    <w:p>
      <w:pPr>
        <w:spacing w:line="0" w:lineRule="atLeast"/>
        <w:jc w:val="center"/>
        <w:rPr>
          <w:rFonts w:ascii="宋体" w:hAnsi="宋体"/>
          <w:color w:val="auto"/>
          <w:sz w:val="32"/>
          <w:szCs w:val="32"/>
        </w:rPr>
      </w:pPr>
      <w:r>
        <w:rPr>
          <w:rFonts w:hint="eastAsia" w:ascii="宋体" w:hAnsi="宋体"/>
          <w:bCs/>
          <w:color w:val="auto"/>
          <w:sz w:val="30"/>
        </w:rPr>
        <w:t>20</w:t>
      </w:r>
      <w:r>
        <w:rPr>
          <w:rFonts w:hint="eastAsia" w:ascii="宋体" w:hAnsi="宋体"/>
          <w:bCs/>
          <w:color w:val="auto"/>
          <w:sz w:val="30"/>
          <w:u w:val="single"/>
        </w:rPr>
        <w:t xml:space="preserve">    </w:t>
      </w:r>
      <w:r>
        <w:rPr>
          <w:rFonts w:hint="eastAsia" w:ascii="宋体" w:hAnsi="宋体"/>
          <w:bCs/>
          <w:color w:val="auto"/>
          <w:sz w:val="30"/>
        </w:rPr>
        <w:t>年</w:t>
      </w:r>
      <w:r>
        <w:rPr>
          <w:rFonts w:hint="eastAsia" w:ascii="宋体" w:hAnsi="宋体"/>
          <w:bCs/>
          <w:color w:val="auto"/>
          <w:sz w:val="30"/>
          <w:u w:val="single"/>
        </w:rPr>
        <w:t xml:space="preserve">    </w:t>
      </w:r>
      <w:r>
        <w:rPr>
          <w:rFonts w:hint="eastAsia" w:ascii="宋体" w:hAnsi="宋体"/>
          <w:bCs/>
          <w:color w:val="auto"/>
          <w:sz w:val="30"/>
        </w:rPr>
        <w:t xml:space="preserve"> 月 </w:t>
      </w:r>
      <w:r>
        <w:rPr>
          <w:rFonts w:hint="eastAsia" w:ascii="宋体" w:hAnsi="宋体"/>
          <w:bCs/>
          <w:color w:val="auto"/>
          <w:sz w:val="30"/>
          <w:u w:val="single"/>
        </w:rPr>
        <w:t xml:space="preserve">    </w:t>
      </w:r>
      <w:r>
        <w:rPr>
          <w:rFonts w:hint="eastAsia" w:ascii="宋体" w:hAnsi="宋体"/>
          <w:bCs/>
          <w:color w:val="auto"/>
          <w:sz w:val="30"/>
        </w:rPr>
        <w:t xml:space="preserve"> 日至20</w:t>
      </w:r>
      <w:r>
        <w:rPr>
          <w:rFonts w:hint="eastAsia" w:ascii="宋体" w:hAnsi="宋体"/>
          <w:bCs/>
          <w:color w:val="auto"/>
          <w:sz w:val="30"/>
          <w:u w:val="single"/>
        </w:rPr>
        <w:t xml:space="preserve">    </w:t>
      </w:r>
      <w:r>
        <w:rPr>
          <w:rFonts w:hint="eastAsia" w:ascii="宋体" w:hAnsi="宋体"/>
          <w:bCs/>
          <w:color w:val="auto"/>
          <w:sz w:val="30"/>
        </w:rPr>
        <w:t xml:space="preserve">年 </w:t>
      </w:r>
      <w:r>
        <w:rPr>
          <w:rFonts w:hint="eastAsia" w:ascii="宋体" w:hAnsi="宋体"/>
          <w:bCs/>
          <w:color w:val="auto"/>
          <w:sz w:val="30"/>
          <w:u w:val="single"/>
        </w:rPr>
        <w:t xml:space="preserve">    </w:t>
      </w:r>
      <w:r>
        <w:rPr>
          <w:rFonts w:hint="eastAsia" w:ascii="宋体" w:hAnsi="宋体"/>
          <w:bCs/>
          <w:color w:val="auto"/>
          <w:sz w:val="30"/>
        </w:rPr>
        <w:t xml:space="preserve"> 月 </w:t>
      </w:r>
      <w:r>
        <w:rPr>
          <w:rFonts w:hint="eastAsia" w:ascii="宋体" w:hAnsi="宋体"/>
          <w:bCs/>
          <w:color w:val="auto"/>
          <w:sz w:val="30"/>
          <w:u w:val="single"/>
        </w:rPr>
        <w:t xml:space="preserve">    </w:t>
      </w:r>
      <w:r>
        <w:rPr>
          <w:rFonts w:hint="eastAsia" w:ascii="宋体" w:hAnsi="宋体"/>
          <w:bCs/>
          <w:color w:val="auto"/>
          <w:sz w:val="30"/>
        </w:rPr>
        <w:t xml:space="preserve"> 日</w:t>
      </w:r>
    </w:p>
    <w:p>
      <w:pPr>
        <w:spacing w:line="0" w:lineRule="atLeast"/>
        <w:rPr>
          <w:rFonts w:ascii="仿宋_GB2312" w:eastAsia="仿宋_GB2312"/>
          <w:b/>
          <w:color w:val="auto"/>
          <w:sz w:val="32"/>
          <w:szCs w:val="32"/>
        </w:rPr>
      </w:pPr>
    </w:p>
    <w:p>
      <w:pPr>
        <w:spacing w:line="0" w:lineRule="atLeast"/>
        <w:jc w:val="center"/>
        <w:rPr>
          <w:rFonts w:ascii="仿宋_GB2312" w:eastAsia="仿宋_GB2312"/>
          <w:b/>
          <w:color w:val="auto"/>
          <w:sz w:val="32"/>
          <w:szCs w:val="32"/>
        </w:rPr>
      </w:pPr>
    </w:p>
    <w:p>
      <w:pPr>
        <w:spacing w:line="0" w:lineRule="atLeast"/>
        <w:jc w:val="center"/>
        <w:rPr>
          <w:rFonts w:ascii="仿宋_GB2312" w:eastAsia="仿宋_GB2312"/>
          <w:b/>
          <w:color w:val="auto"/>
          <w:sz w:val="32"/>
          <w:szCs w:val="32"/>
        </w:rPr>
      </w:pPr>
    </w:p>
    <w:p>
      <w:pPr>
        <w:spacing w:line="0" w:lineRule="atLeast"/>
        <w:jc w:val="center"/>
        <w:rPr>
          <w:rFonts w:ascii="仿宋_GB2312" w:eastAsia="仿宋_GB2312"/>
          <w:b/>
          <w:color w:val="auto"/>
          <w:sz w:val="32"/>
          <w:szCs w:val="32"/>
        </w:rPr>
      </w:pPr>
    </w:p>
    <w:p>
      <w:pPr>
        <w:spacing w:line="0" w:lineRule="atLeast"/>
        <w:jc w:val="center"/>
        <w:rPr>
          <w:rFonts w:ascii="仿宋_GB2312" w:eastAsia="仿宋_GB2312"/>
          <w:b/>
          <w:color w:val="auto"/>
          <w:sz w:val="32"/>
          <w:szCs w:val="32"/>
        </w:rPr>
      </w:pPr>
    </w:p>
    <w:p>
      <w:pPr>
        <w:spacing w:line="0" w:lineRule="atLeast"/>
        <w:jc w:val="center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hint="eastAsia" w:ascii="仿宋_GB2312" w:eastAsia="仿宋_GB2312"/>
          <w:b/>
          <w:color w:val="auto"/>
          <w:sz w:val="32"/>
          <w:szCs w:val="32"/>
        </w:rPr>
        <w:t>武昌首义学院制</w:t>
      </w:r>
    </w:p>
    <w:p>
      <w:pPr>
        <w:snapToGrid w:val="0"/>
        <w:spacing w:line="300" w:lineRule="auto"/>
        <w:jc w:val="center"/>
        <w:rPr>
          <w:rFonts w:ascii="黑体" w:eastAsia="黑体"/>
          <w:color w:val="auto"/>
          <w:spacing w:val="-4"/>
          <w:sz w:val="32"/>
          <w:szCs w:val="32"/>
        </w:rPr>
      </w:pPr>
      <w:r>
        <w:rPr>
          <w:rFonts w:ascii="仿宋_GB2312" w:eastAsia="仿宋_GB2312"/>
          <w:color w:val="auto"/>
          <w:spacing w:val="-4"/>
          <w:sz w:val="32"/>
          <w:szCs w:val="32"/>
        </w:rPr>
        <w:br w:type="page"/>
      </w:r>
      <w:r>
        <w:rPr>
          <w:rFonts w:hint="eastAsia" w:ascii="黑体" w:eastAsia="黑体"/>
          <w:color w:val="auto"/>
          <w:spacing w:val="-4"/>
          <w:sz w:val="32"/>
          <w:szCs w:val="32"/>
        </w:rPr>
        <w:t>目   录</w:t>
      </w:r>
    </w:p>
    <w:p>
      <w:pPr>
        <w:snapToGrid w:val="0"/>
        <w:spacing w:line="300" w:lineRule="auto"/>
        <w:jc w:val="center"/>
        <w:rPr>
          <w:rFonts w:ascii="黑体" w:eastAsia="黑体"/>
          <w:color w:val="auto"/>
          <w:spacing w:val="-4"/>
          <w:sz w:val="32"/>
          <w:szCs w:val="32"/>
        </w:rPr>
      </w:pPr>
    </w:p>
    <w:p>
      <w:pPr>
        <w:snapToGrid w:val="0"/>
        <w:spacing w:line="300" w:lineRule="auto"/>
        <w:rPr>
          <w:rFonts w:ascii="黑体" w:eastAsia="黑体"/>
          <w:color w:val="auto"/>
          <w:spacing w:val="-4"/>
          <w:sz w:val="24"/>
        </w:rPr>
      </w:pPr>
      <w:r>
        <w:rPr>
          <w:rFonts w:hint="eastAsia" w:ascii="黑体" w:eastAsia="黑体"/>
          <w:color w:val="auto"/>
          <w:spacing w:val="-4"/>
          <w:sz w:val="24"/>
        </w:rPr>
        <w:t>摘 要（仅对论文类）………………………………………………………………………页码</w:t>
      </w:r>
    </w:p>
    <w:p>
      <w:pPr>
        <w:snapToGrid w:val="0"/>
        <w:spacing w:line="300" w:lineRule="auto"/>
        <w:rPr>
          <w:rFonts w:ascii="黑体" w:eastAsia="黑体"/>
          <w:color w:val="auto"/>
          <w:spacing w:val="-4"/>
          <w:sz w:val="24"/>
        </w:rPr>
      </w:pPr>
      <w:r>
        <w:rPr>
          <w:rFonts w:hint="eastAsia" w:ascii="黑体" w:eastAsia="黑体"/>
          <w:color w:val="auto"/>
          <w:spacing w:val="-4"/>
          <w:sz w:val="24"/>
        </w:rPr>
        <w:t>1. ××××××××………………………………………………………………………页码</w:t>
      </w:r>
    </w:p>
    <w:p>
      <w:pPr>
        <w:snapToGrid w:val="0"/>
        <w:spacing w:line="300" w:lineRule="auto"/>
        <w:rPr>
          <w:rFonts w:ascii="黑体" w:eastAsia="黑体"/>
          <w:color w:val="auto"/>
          <w:spacing w:val="-4"/>
          <w:sz w:val="24"/>
        </w:rPr>
      </w:pPr>
      <w:r>
        <w:rPr>
          <w:rFonts w:hint="eastAsia" w:ascii="黑体" w:eastAsia="黑体"/>
          <w:color w:val="auto"/>
          <w:spacing w:val="-4"/>
          <w:sz w:val="24"/>
        </w:rPr>
        <w:t>1.1××××××××………………………………………………………………………页码</w:t>
      </w:r>
    </w:p>
    <w:p>
      <w:pPr>
        <w:snapToGrid w:val="0"/>
        <w:spacing w:line="300" w:lineRule="auto"/>
        <w:rPr>
          <w:rFonts w:ascii="黑体" w:eastAsia="黑体"/>
          <w:color w:val="auto"/>
          <w:spacing w:val="-4"/>
          <w:sz w:val="24"/>
        </w:rPr>
      </w:pPr>
      <w:r>
        <w:rPr>
          <w:rFonts w:hint="eastAsia" w:ascii="黑体" w:eastAsia="黑体"/>
          <w:color w:val="auto"/>
          <w:spacing w:val="-4"/>
          <w:sz w:val="24"/>
        </w:rPr>
        <w:t>1.2××××××××………………………………………………………………………页码</w:t>
      </w:r>
    </w:p>
    <w:p>
      <w:pPr>
        <w:snapToGrid w:val="0"/>
        <w:spacing w:line="300" w:lineRule="auto"/>
        <w:rPr>
          <w:rFonts w:ascii="黑体" w:eastAsia="黑体"/>
          <w:color w:val="auto"/>
          <w:spacing w:val="-4"/>
          <w:sz w:val="24"/>
        </w:rPr>
      </w:pPr>
      <w:r>
        <w:rPr>
          <w:rFonts w:hint="eastAsia" w:ascii="黑体" w:eastAsia="黑体"/>
          <w:color w:val="auto"/>
          <w:spacing w:val="-4"/>
          <w:sz w:val="24"/>
        </w:rPr>
        <w:t>2. ××××××××………………………………………………………………………页码</w:t>
      </w:r>
    </w:p>
    <w:p>
      <w:pPr>
        <w:snapToGrid w:val="0"/>
        <w:spacing w:line="300" w:lineRule="auto"/>
        <w:rPr>
          <w:rFonts w:ascii="黑体" w:eastAsia="黑体"/>
          <w:color w:val="auto"/>
          <w:spacing w:val="-4"/>
          <w:sz w:val="24"/>
        </w:rPr>
      </w:pPr>
      <w:r>
        <w:rPr>
          <w:rFonts w:hint="eastAsia" w:ascii="黑体" w:eastAsia="黑体"/>
          <w:color w:val="auto"/>
          <w:spacing w:val="-4"/>
          <w:sz w:val="24"/>
        </w:rPr>
        <w:t>………………………………………</w:t>
      </w:r>
    </w:p>
    <w:p>
      <w:pPr>
        <w:snapToGrid w:val="0"/>
        <w:spacing w:line="300" w:lineRule="auto"/>
        <w:rPr>
          <w:rFonts w:ascii="黑体" w:eastAsia="黑体"/>
          <w:color w:val="auto"/>
          <w:spacing w:val="-4"/>
          <w:sz w:val="24"/>
        </w:rPr>
      </w:pPr>
      <w:r>
        <w:rPr>
          <w:rFonts w:hint="eastAsia" w:ascii="黑体" w:eastAsia="黑体"/>
          <w:color w:val="auto"/>
          <w:spacing w:val="-4"/>
          <w:sz w:val="24"/>
        </w:rPr>
        <w:t>3. ××××××××………………………………………………………………………页码</w:t>
      </w:r>
    </w:p>
    <w:p>
      <w:pPr>
        <w:snapToGrid w:val="0"/>
        <w:spacing w:line="300" w:lineRule="auto"/>
        <w:rPr>
          <w:rFonts w:ascii="黑体" w:eastAsia="黑体"/>
          <w:color w:val="auto"/>
          <w:spacing w:val="-4"/>
          <w:sz w:val="24"/>
        </w:rPr>
      </w:pPr>
      <w:r>
        <w:rPr>
          <w:rFonts w:hint="eastAsia" w:ascii="黑体" w:eastAsia="黑体"/>
          <w:color w:val="auto"/>
          <w:spacing w:val="-4"/>
          <w:sz w:val="24"/>
        </w:rPr>
        <w:t>………………………………………</w:t>
      </w:r>
    </w:p>
    <w:p>
      <w:pPr>
        <w:snapToGrid w:val="0"/>
        <w:spacing w:line="300" w:lineRule="auto"/>
        <w:rPr>
          <w:rFonts w:ascii="黑体" w:eastAsia="黑体"/>
          <w:color w:val="auto"/>
          <w:spacing w:val="-4"/>
          <w:sz w:val="24"/>
        </w:rPr>
      </w:pPr>
      <w:r>
        <w:rPr>
          <w:rFonts w:hint="eastAsia" w:ascii="黑体" w:eastAsia="黑体"/>
          <w:color w:val="auto"/>
          <w:spacing w:val="-4"/>
          <w:sz w:val="24"/>
        </w:rPr>
        <w:t>………………………………………</w:t>
      </w:r>
    </w:p>
    <w:p>
      <w:pPr>
        <w:snapToGrid w:val="0"/>
        <w:spacing w:line="300" w:lineRule="auto"/>
        <w:rPr>
          <w:rFonts w:ascii="黑体" w:eastAsia="黑体"/>
          <w:color w:val="auto"/>
          <w:spacing w:val="-4"/>
          <w:sz w:val="24"/>
        </w:rPr>
      </w:pPr>
    </w:p>
    <w:p>
      <w:pPr>
        <w:snapToGrid w:val="0"/>
        <w:spacing w:line="300" w:lineRule="auto"/>
        <w:rPr>
          <w:rFonts w:ascii="仿宋_GB2312" w:hAnsi="宋体" w:eastAsia="仿宋_GB2312"/>
          <w:color w:val="auto"/>
          <w:spacing w:val="-4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418" w:bottom="1440" w:left="1418" w:header="851" w:footer="992" w:gutter="0"/>
          <w:pgNumType w:start="60"/>
          <w:cols w:space="425" w:num="1"/>
          <w:docGrid w:type="lines" w:linePitch="312" w:charSpace="0"/>
        </w:sectPr>
      </w:pPr>
      <w:r>
        <w:rPr>
          <w:rFonts w:hint="eastAsia" w:ascii="仿宋_GB2312" w:hAnsi="宋体" w:eastAsia="仿宋_GB2312"/>
          <w:color w:val="auto"/>
          <w:spacing w:val="-4"/>
          <w:sz w:val="28"/>
          <w:szCs w:val="28"/>
        </w:rPr>
        <w:t>（要求：目录题头用三号黑体字居中书写，隔行书写目录内容。目录中各级题序及题标用小四号黑体字）</w:t>
      </w:r>
    </w:p>
    <w:p>
      <w:pPr>
        <w:snapToGrid w:val="0"/>
        <w:spacing w:line="300" w:lineRule="auto"/>
        <w:jc w:val="center"/>
        <w:rPr>
          <w:rFonts w:ascii="黑体" w:hAnsi="宋体" w:eastAsia="黑体"/>
          <w:color w:val="auto"/>
          <w:spacing w:val="-4"/>
          <w:sz w:val="32"/>
          <w:szCs w:val="32"/>
        </w:rPr>
      </w:pPr>
      <w:r>
        <w:rPr>
          <w:rFonts w:hint="eastAsia" w:ascii="黑体" w:hAnsi="宋体" w:eastAsia="黑体"/>
          <w:color w:val="auto"/>
          <w:spacing w:val="-4"/>
          <w:sz w:val="32"/>
          <w:szCs w:val="32"/>
        </w:rPr>
        <w:t>摘     要</w:t>
      </w:r>
    </w:p>
    <w:p>
      <w:pPr>
        <w:snapToGrid w:val="0"/>
        <w:spacing w:line="300" w:lineRule="auto"/>
        <w:jc w:val="center"/>
        <w:rPr>
          <w:rFonts w:ascii="宋体" w:hAnsi="宋体"/>
          <w:color w:val="auto"/>
          <w:spacing w:val="-4"/>
          <w:sz w:val="24"/>
        </w:rPr>
      </w:pPr>
      <w:r>
        <w:rPr>
          <w:rFonts w:hint="eastAsia" w:ascii="宋体" w:hAnsi="宋体"/>
          <w:color w:val="auto"/>
          <w:spacing w:val="-4"/>
          <w:sz w:val="24"/>
        </w:rPr>
        <w:t>（仅对论文类）</w:t>
      </w:r>
    </w:p>
    <w:p>
      <w:pPr>
        <w:snapToGrid w:val="0"/>
        <w:spacing w:line="300" w:lineRule="auto"/>
        <w:rPr>
          <w:rFonts w:ascii="宋体" w:hAnsi="宋体"/>
          <w:color w:val="auto"/>
          <w:spacing w:val="-4"/>
          <w:sz w:val="24"/>
        </w:rPr>
      </w:pPr>
    </w:p>
    <w:p>
      <w:pPr>
        <w:snapToGrid w:val="0"/>
        <w:spacing w:line="300" w:lineRule="auto"/>
        <w:rPr>
          <w:rFonts w:ascii="仿宋_GB2312" w:hAnsi="宋体" w:eastAsia="仿宋_GB2312"/>
          <w:color w:val="auto"/>
          <w:spacing w:val="-4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pacing w:val="-4"/>
          <w:sz w:val="28"/>
          <w:szCs w:val="28"/>
        </w:rPr>
        <w:t>（要求：摘要题头用三号黑体字居中书写；题头隔行小四号宋体字书写摘要正文内容，1.25倍行距，300字左右；摘要后换行小四号宋体字书写关键词，关键词之间空格隔开）</w:t>
      </w:r>
    </w:p>
    <w:p>
      <w:pPr>
        <w:snapToGrid w:val="0"/>
        <w:spacing w:line="300" w:lineRule="auto"/>
        <w:jc w:val="center"/>
        <w:rPr>
          <w:rFonts w:ascii="黑体" w:hAnsi="宋体" w:eastAsia="黑体"/>
          <w:b/>
          <w:color w:val="auto"/>
          <w:spacing w:val="-4"/>
          <w:sz w:val="32"/>
          <w:szCs w:val="32"/>
        </w:rPr>
      </w:pPr>
      <w:r>
        <w:rPr>
          <w:rFonts w:ascii="宋体" w:hAnsi="宋体"/>
          <w:color w:val="auto"/>
          <w:spacing w:val="-4"/>
          <w:sz w:val="24"/>
        </w:rPr>
        <w:br w:type="page"/>
      </w:r>
      <w:r>
        <w:rPr>
          <w:rFonts w:hint="eastAsia" w:ascii="黑体" w:hAnsi="宋体" w:eastAsia="黑体"/>
          <w:b/>
          <w:color w:val="auto"/>
          <w:spacing w:val="-4"/>
          <w:sz w:val="32"/>
          <w:szCs w:val="32"/>
        </w:rPr>
        <w:t>设计说明书（调查报告/论文）正文</w:t>
      </w:r>
    </w:p>
    <w:p>
      <w:pPr>
        <w:snapToGrid w:val="0"/>
        <w:spacing w:line="300" w:lineRule="auto"/>
        <w:rPr>
          <w:rFonts w:ascii="宋体" w:hAnsi="宋体"/>
          <w:color w:val="auto"/>
          <w:spacing w:val="-4"/>
          <w:sz w:val="24"/>
        </w:rPr>
      </w:pPr>
    </w:p>
    <w:p>
      <w:pPr>
        <w:snapToGrid w:val="0"/>
        <w:spacing w:line="300" w:lineRule="auto"/>
        <w:rPr>
          <w:rFonts w:hint="eastAsia" w:ascii="宋体" w:hAnsi="宋体"/>
          <w:color w:val="auto"/>
          <w:spacing w:val="-4"/>
          <w:sz w:val="24"/>
        </w:rPr>
      </w:pPr>
      <w:r>
        <w:rPr>
          <w:rFonts w:hint="eastAsia" w:ascii="宋体" w:hAnsi="宋体"/>
          <w:color w:val="auto"/>
          <w:spacing w:val="-4"/>
          <w:sz w:val="24"/>
        </w:rPr>
        <w:t>（要求：一级标题，黑体，三号，居中；二级标题，黑体，小三号；三级标题，黑体，四号；正文，宋体，小四号，1.25倍行距）</w:t>
      </w:r>
    </w:p>
    <w:p>
      <w:pPr>
        <w:widowControl/>
        <w:jc w:val="left"/>
        <w:rPr>
          <w:rFonts w:ascii="宋体" w:hAnsi="宋体"/>
          <w:color w:val="auto"/>
          <w:spacing w:val="-4"/>
          <w:sz w:val="24"/>
        </w:rPr>
      </w:pPr>
      <w:r>
        <w:rPr>
          <w:rFonts w:ascii="宋体" w:hAnsi="宋体"/>
          <w:color w:val="auto"/>
          <w:spacing w:val="-4"/>
          <w:sz w:val="24"/>
        </w:rPr>
        <w:br w:type="page"/>
      </w:r>
    </w:p>
    <w:p>
      <w:pPr>
        <w:snapToGrid w:val="0"/>
        <w:spacing w:before="156" w:beforeLines="50" w:after="156" w:afterLines="50" w:line="300" w:lineRule="auto"/>
        <w:jc w:val="center"/>
        <w:rPr>
          <w:rFonts w:ascii="黑体" w:eastAsia="黑体"/>
          <w:b/>
          <w:color w:val="auto"/>
          <w:spacing w:val="-4"/>
          <w:sz w:val="32"/>
          <w:szCs w:val="32"/>
        </w:rPr>
      </w:pPr>
      <w:r>
        <w:rPr>
          <w:rFonts w:hint="eastAsia" w:ascii="黑体" w:eastAsia="黑体"/>
          <w:b/>
          <w:bCs/>
          <w:color w:val="auto"/>
          <w:sz w:val="32"/>
          <w:szCs w:val="32"/>
        </w:rPr>
        <w:t>课程设计成绩评定表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680"/>
        <w:gridCol w:w="2067"/>
        <w:gridCol w:w="875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  <w:jc w:val="center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auto"/>
                <w:sz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</w:rPr>
              <w:t>成</w:t>
            </w:r>
          </w:p>
          <w:p>
            <w:pPr>
              <w:jc w:val="center"/>
              <w:rPr>
                <w:rFonts w:ascii="仿宋_GB2312" w:eastAsia="仿宋_GB2312"/>
                <w:b/>
                <w:color w:val="auto"/>
                <w:sz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</w:rPr>
              <w:t>绩</w:t>
            </w:r>
          </w:p>
          <w:p>
            <w:pPr>
              <w:jc w:val="center"/>
              <w:rPr>
                <w:rFonts w:ascii="仿宋_GB2312" w:eastAsia="仿宋_GB2312"/>
                <w:b/>
                <w:color w:val="auto"/>
                <w:sz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</w:rPr>
              <w:t>评</w:t>
            </w:r>
          </w:p>
          <w:p>
            <w:pPr>
              <w:jc w:val="center"/>
              <w:rPr>
                <w:rFonts w:ascii="仿宋_GB2312" w:eastAsia="仿宋_GB2312"/>
                <w:b/>
                <w:color w:val="auto"/>
                <w:sz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</w:rPr>
              <w:t>定</w:t>
            </w:r>
          </w:p>
        </w:tc>
        <w:tc>
          <w:tcPr>
            <w:tcW w:w="374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auto"/>
                <w:sz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</w:rPr>
              <w:t>项   目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auto"/>
                <w:sz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</w:rPr>
              <w:t>比例</w:t>
            </w:r>
          </w:p>
        </w:tc>
        <w:tc>
          <w:tcPr>
            <w:tcW w:w="2892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auto"/>
                <w:sz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</w:rPr>
              <w:t>得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0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auto"/>
                <w:sz w:val="28"/>
              </w:rPr>
            </w:pPr>
          </w:p>
        </w:tc>
        <w:tc>
          <w:tcPr>
            <w:tcW w:w="3747" w:type="dxa"/>
            <w:gridSpan w:val="2"/>
            <w:vAlign w:val="center"/>
          </w:tcPr>
          <w:p>
            <w:pPr>
              <w:rPr>
                <w:rFonts w:ascii="仿宋_GB2312" w:eastAsia="仿宋_GB2312"/>
                <w:b/>
                <w:color w:val="auto"/>
                <w:sz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</w:rPr>
              <w:t>平时成绩（百分制记分）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</w:rPr>
              <w:t>30%</w:t>
            </w:r>
          </w:p>
        </w:tc>
        <w:tc>
          <w:tcPr>
            <w:tcW w:w="289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5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auto"/>
                <w:sz w:val="28"/>
              </w:rPr>
            </w:pPr>
          </w:p>
        </w:tc>
        <w:tc>
          <w:tcPr>
            <w:tcW w:w="3747" w:type="dxa"/>
            <w:gridSpan w:val="2"/>
            <w:vAlign w:val="center"/>
          </w:tcPr>
          <w:p>
            <w:pPr>
              <w:rPr>
                <w:rFonts w:ascii="仿宋_GB2312" w:eastAsia="仿宋_GB2312"/>
                <w:b/>
                <w:color w:val="auto"/>
                <w:sz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</w:rPr>
              <w:t>业务考核成绩（百分制记分）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</w:rPr>
              <w:t>70%</w:t>
            </w:r>
          </w:p>
        </w:tc>
        <w:tc>
          <w:tcPr>
            <w:tcW w:w="289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auto"/>
                <w:sz w:val="28"/>
              </w:rPr>
            </w:pPr>
          </w:p>
        </w:tc>
        <w:tc>
          <w:tcPr>
            <w:tcW w:w="374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auto"/>
                <w:sz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</w:rPr>
              <w:t>总评成绩（百分制记分）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</w:rPr>
              <w:t>100%</w:t>
            </w:r>
          </w:p>
        </w:tc>
        <w:tc>
          <w:tcPr>
            <w:tcW w:w="289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auto"/>
                <w:sz w:val="28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auto"/>
                <w:sz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</w:rPr>
              <w:t>评定等级</w:t>
            </w:r>
          </w:p>
        </w:tc>
        <w:tc>
          <w:tcPr>
            <w:tcW w:w="58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auto"/>
                <w:sz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</w:rPr>
              <w:t>优    良    中    及格   不及格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4" w:hRule="atLeast"/>
          <w:jc w:val="center"/>
        </w:trPr>
        <w:tc>
          <w:tcPr>
            <w:tcW w:w="8954" w:type="dxa"/>
            <w:gridSpan w:val="5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b/>
                <w:color w:val="auto"/>
                <w:sz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</w:rPr>
              <w:t>指导教师（签名）：</w:t>
            </w:r>
          </w:p>
          <w:p>
            <w:pPr>
              <w:rPr>
                <w:rFonts w:ascii="仿宋_GB2312" w:eastAsia="仿宋_GB2312"/>
                <w:b/>
                <w:color w:val="auto"/>
                <w:sz w:val="28"/>
              </w:rPr>
            </w:pPr>
          </w:p>
          <w:p>
            <w:pPr>
              <w:ind w:firstLine="5622" w:firstLineChars="2000"/>
              <w:rPr>
                <w:rFonts w:ascii="仿宋_GB2312" w:eastAsia="仿宋_GB2312"/>
                <w:b/>
                <w:color w:val="auto"/>
                <w:sz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</w:rPr>
              <w:t>20  年  月  日</w:t>
            </w:r>
          </w:p>
        </w:tc>
      </w:tr>
    </w:tbl>
    <w:p>
      <w:pPr>
        <w:widowControl/>
        <w:jc w:val="left"/>
        <w:rPr>
          <w:rFonts w:ascii="宋体" w:hAnsi="宋体"/>
          <w:color w:val="auto"/>
          <w:spacing w:val="-4"/>
          <w:sz w:val="24"/>
        </w:rPr>
      </w:pPr>
    </w:p>
    <w:p>
      <w:pPr>
        <w:snapToGrid w:val="0"/>
        <w:spacing w:line="300" w:lineRule="auto"/>
        <w:rPr>
          <w:rFonts w:ascii="宋体" w:hAnsi="宋体"/>
          <w:color w:val="auto"/>
          <w:spacing w:val="-4"/>
          <w:sz w:val="24"/>
        </w:rPr>
      </w:pPr>
    </w:p>
    <w:p>
      <w:pPr>
        <w:snapToGrid w:val="0"/>
        <w:spacing w:line="240" w:lineRule="atLeast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ascii="宋体" w:hAnsi="宋体"/>
          <w:color w:val="auto"/>
          <w:spacing w:val="-4"/>
          <w:sz w:val="24"/>
        </w:rPr>
        <w:br w:type="page"/>
      </w:r>
      <w:r>
        <w:rPr>
          <w:rFonts w:hint="eastAsia" w:ascii="仿宋_GB2312" w:eastAsia="仿宋_GB2312"/>
          <w:color w:val="auto"/>
          <w:sz w:val="32"/>
          <w:szCs w:val="32"/>
        </w:rPr>
        <w:t>附件3：</w:t>
      </w:r>
    </w:p>
    <w:p>
      <w:pPr>
        <w:jc w:val="center"/>
        <w:rPr>
          <w:rFonts w:hint="eastAsia" w:ascii="Calibri" w:hAnsi="Calibri" w:eastAsia="黑体"/>
          <w:color w:val="auto"/>
          <w:sz w:val="36"/>
          <w:szCs w:val="36"/>
        </w:rPr>
      </w:pPr>
      <w:r>
        <w:rPr>
          <w:rFonts w:hint="eastAsia" w:ascii="Calibri" w:hAnsi="Calibri" w:eastAsia="黑体"/>
          <w:color w:val="auto"/>
          <w:sz w:val="36"/>
          <w:szCs w:val="36"/>
        </w:rPr>
        <w:t>武昌首义学院实践课程考核要求</w:t>
      </w:r>
    </w:p>
    <w:p>
      <w:pPr>
        <w:spacing w:after="156" w:afterLines="50" w:line="360" w:lineRule="auto"/>
        <w:ind w:firstLine="240" w:firstLineChars="100"/>
        <w:jc w:val="center"/>
        <w:rPr>
          <w:rFonts w:hint="eastAsia" w:ascii="Calibri" w:hAnsi="Calibri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20   --20 </w:t>
      </w:r>
      <w:r>
        <w:rPr>
          <w:rFonts w:hint="eastAsia" w:ascii="Calibri" w:hAnsi="Calibri"/>
          <w:color w:val="auto"/>
          <w:sz w:val="24"/>
        </w:rPr>
        <w:t xml:space="preserve">  学年第   学期</w:t>
      </w:r>
    </w:p>
    <w:p>
      <w:pPr>
        <w:jc w:val="left"/>
        <w:rPr>
          <w:rFonts w:ascii="Calibri" w:hAnsi="Calibri" w:eastAsia="楷体_GB2312"/>
          <w:b/>
          <w:color w:val="auto"/>
          <w:szCs w:val="21"/>
        </w:rPr>
      </w:pPr>
      <w:r>
        <w:rPr>
          <w:rFonts w:ascii="Calibri" w:hAnsi="Calibri" w:eastAsia="楷体_GB2312"/>
          <w:b/>
          <w:color w:val="auto"/>
          <w:szCs w:val="21"/>
        </w:rPr>
        <w:t>实践课程</w:t>
      </w:r>
      <w:r>
        <w:rPr>
          <w:rFonts w:hint="eastAsia" w:ascii="Calibri" w:hAnsi="Calibri" w:eastAsia="楷体_GB2312"/>
          <w:b/>
          <w:color w:val="auto"/>
          <w:szCs w:val="21"/>
        </w:rPr>
        <w:t>：独立设课</w:t>
      </w:r>
      <w:r>
        <w:rPr>
          <w:rFonts w:ascii="Calibri" w:hAnsi="Calibri" w:eastAsia="楷体_GB2312"/>
          <w:b/>
          <w:color w:val="auto"/>
          <w:szCs w:val="21"/>
        </w:rPr>
        <w:t>实验</w:t>
      </w:r>
      <w:r>
        <w:rPr>
          <w:rFonts w:hint="eastAsia" w:ascii="Calibri" w:hAnsi="Calibri" w:eastAsia="楷体_GB2312"/>
          <w:b/>
          <w:color w:val="auto"/>
          <w:szCs w:val="21"/>
        </w:rPr>
        <w:t>（   ）实习（   ）实训（   ）课程设计（   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522" w:type="dxa"/>
            <w:vAlign w:val="center"/>
          </w:tcPr>
          <w:p>
            <w:pPr>
              <w:spacing w:line="500" w:lineRule="exact"/>
              <w:rPr>
                <w:rFonts w:hint="eastAsia" w:ascii="Calibri" w:hAnsi="Calibri"/>
                <w:color w:val="auto"/>
                <w:sz w:val="24"/>
              </w:rPr>
            </w:pPr>
            <w:r>
              <w:rPr>
                <w:rFonts w:hint="eastAsia" w:ascii="Calibri" w:hAnsi="Calibri"/>
                <w:color w:val="auto"/>
                <w:sz w:val="24"/>
              </w:rPr>
              <w:t>课程名称</w:t>
            </w:r>
            <w:r>
              <w:rPr>
                <w:rFonts w:ascii="Calibri" w:hAnsi="Calibri"/>
                <w:color w:val="auto"/>
                <w:sz w:val="24"/>
              </w:rPr>
              <w:t>：</w:t>
            </w:r>
            <w:r>
              <w:rPr>
                <w:rFonts w:hint="eastAsia" w:ascii="Calibri" w:hAnsi="Calibri"/>
                <w:color w:val="auto"/>
                <w:sz w:val="24"/>
                <w:u w:val="single"/>
              </w:rPr>
              <w:t xml:space="preserve">             </w:t>
            </w:r>
            <w:r>
              <w:rPr>
                <w:rFonts w:ascii="Calibri" w:hAnsi="Calibri"/>
                <w:color w:val="auto"/>
                <w:sz w:val="24"/>
              </w:rPr>
              <w:t xml:space="preserve">  </w:t>
            </w:r>
            <w:r>
              <w:rPr>
                <w:rFonts w:hint="eastAsia" w:ascii="Calibri" w:hAnsi="Calibri"/>
                <w:color w:val="auto"/>
                <w:sz w:val="24"/>
              </w:rPr>
              <w:t>课程代码</w:t>
            </w:r>
            <w:r>
              <w:rPr>
                <w:rFonts w:ascii="Calibri" w:hAnsi="Calibri"/>
                <w:color w:val="auto"/>
                <w:sz w:val="24"/>
              </w:rPr>
              <w:t>：</w:t>
            </w:r>
            <w:r>
              <w:rPr>
                <w:rFonts w:hint="eastAsia" w:ascii="Calibri" w:hAnsi="Calibri"/>
                <w:color w:val="auto"/>
                <w:sz w:val="24"/>
                <w:u w:val="single"/>
              </w:rPr>
              <w:t xml:space="preserve">         </w:t>
            </w:r>
            <w:r>
              <w:rPr>
                <w:rFonts w:hint="eastAsia" w:ascii="Calibri" w:hAnsi="Calibri"/>
                <w:color w:val="auto"/>
                <w:sz w:val="24"/>
              </w:rPr>
              <w:t xml:space="preserve">   课程类别</w:t>
            </w:r>
            <w:r>
              <w:rPr>
                <w:rFonts w:ascii="Calibri" w:hAnsi="Calibri"/>
                <w:color w:val="auto"/>
                <w:sz w:val="24"/>
              </w:rPr>
              <w:t>：</w:t>
            </w:r>
            <w:r>
              <w:rPr>
                <w:rFonts w:hint="eastAsia" w:ascii="Calibri" w:hAnsi="Calibri"/>
                <w:color w:val="auto"/>
                <w:sz w:val="24"/>
                <w:u w:val="single"/>
              </w:rPr>
              <w:t xml:space="preserve">          </w:t>
            </w:r>
            <w:r>
              <w:rPr>
                <w:rFonts w:hint="eastAsia" w:ascii="Calibri" w:hAnsi="Calibri"/>
                <w:color w:val="auto"/>
                <w:sz w:val="24"/>
              </w:rPr>
              <w:t xml:space="preserve">   </w:t>
            </w:r>
          </w:p>
          <w:p>
            <w:pPr>
              <w:spacing w:line="500" w:lineRule="exact"/>
              <w:rPr>
                <w:rFonts w:hint="eastAsia" w:ascii="Calibri" w:hAnsi="Calibri"/>
                <w:color w:val="auto"/>
                <w:sz w:val="24"/>
                <w:u w:val="single"/>
              </w:rPr>
            </w:pPr>
            <w:r>
              <w:rPr>
                <w:rFonts w:hint="eastAsia" w:ascii="Calibri" w:hAnsi="Calibri"/>
                <w:color w:val="auto"/>
                <w:sz w:val="24"/>
              </w:rPr>
              <w:t>课程性质：</w:t>
            </w:r>
            <w:r>
              <w:rPr>
                <w:rFonts w:hint="eastAsia" w:ascii="Calibri" w:hAnsi="Calibri"/>
                <w:color w:val="auto"/>
                <w:sz w:val="24"/>
                <w:u w:val="single"/>
              </w:rPr>
              <w:t xml:space="preserve">             </w:t>
            </w:r>
            <w:r>
              <w:rPr>
                <w:rFonts w:hint="eastAsia" w:ascii="Calibri" w:hAnsi="Calibri"/>
                <w:color w:val="auto"/>
                <w:sz w:val="24"/>
              </w:rPr>
              <w:t xml:space="preserve">  专业班级：</w:t>
            </w:r>
            <w:r>
              <w:rPr>
                <w:rFonts w:hint="eastAsia" w:ascii="Calibri" w:hAnsi="Calibri"/>
                <w:color w:val="auto"/>
                <w:sz w:val="24"/>
                <w:u w:val="single"/>
              </w:rPr>
              <w:t xml:space="preserve">         </w:t>
            </w:r>
            <w:r>
              <w:rPr>
                <w:rFonts w:hint="eastAsia" w:ascii="Calibri" w:hAnsi="Calibri"/>
                <w:color w:val="auto"/>
                <w:sz w:val="24"/>
              </w:rPr>
              <w:t xml:space="preserve">   授课教师：</w:t>
            </w:r>
            <w:r>
              <w:rPr>
                <w:rFonts w:hint="eastAsia" w:ascii="Calibri" w:hAnsi="Calibri"/>
                <w:color w:val="auto"/>
                <w:sz w:val="24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  <w:jc w:val="center"/>
        </w:trPr>
        <w:tc>
          <w:tcPr>
            <w:tcW w:w="8522" w:type="dxa"/>
          </w:tcPr>
          <w:p>
            <w:pPr>
              <w:spacing w:line="276" w:lineRule="auto"/>
              <w:rPr>
                <w:rFonts w:hint="eastAsia" w:ascii="Calibri" w:hAnsi="Calibri"/>
                <w:b/>
                <w:color w:val="auto"/>
                <w:szCs w:val="21"/>
              </w:rPr>
            </w:pPr>
            <w:r>
              <w:rPr>
                <w:rFonts w:hint="eastAsia" w:ascii="Calibri" w:hAnsi="Calibri"/>
                <w:b/>
                <w:color w:val="auto"/>
                <w:szCs w:val="21"/>
              </w:rPr>
              <w:t>考核环节及评分要求：</w:t>
            </w:r>
          </w:p>
          <w:p>
            <w:pPr>
              <w:spacing w:line="276" w:lineRule="auto"/>
              <w:ind w:firstLine="422" w:firstLineChars="200"/>
              <w:rPr>
                <w:rFonts w:hint="eastAsia" w:ascii="Calibri" w:hAnsi="Calibri"/>
                <w:b/>
                <w:color w:val="auto"/>
                <w:szCs w:val="21"/>
              </w:rPr>
            </w:pPr>
            <w:r>
              <w:rPr>
                <w:rFonts w:hint="eastAsia" w:ascii="Calibri" w:hAnsi="Calibri"/>
                <w:b/>
                <w:color w:val="auto"/>
                <w:szCs w:val="21"/>
              </w:rPr>
              <w:t>1、考核环节</w:t>
            </w:r>
          </w:p>
          <w:p>
            <w:pPr>
              <w:spacing w:after="156" w:afterLines="50" w:line="276" w:lineRule="auto"/>
              <w:ind w:firstLine="420" w:firstLineChars="200"/>
              <w:rPr>
                <w:rFonts w:hint="eastAsia" w:cs="宋体"/>
                <w:color w:val="auto"/>
                <w:szCs w:val="21"/>
              </w:rPr>
            </w:pPr>
            <w:r>
              <w:rPr>
                <w:rFonts w:hint="eastAsia" w:cs="宋体"/>
                <w:color w:val="auto"/>
                <w:szCs w:val="21"/>
              </w:rPr>
              <w:t>（根据课程教学大纲，说明本课程的考核环节构成及所占权重）</w:t>
            </w:r>
          </w:p>
          <w:p>
            <w:pPr>
              <w:spacing w:after="156" w:afterLines="50" w:line="276" w:lineRule="auto"/>
              <w:ind w:firstLine="420" w:firstLineChars="200"/>
              <w:rPr>
                <w:rFonts w:hint="eastAsia" w:cs="宋体"/>
                <w:color w:val="auto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hint="eastAsia" w:cs="宋体"/>
                <w:color w:val="auto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hint="eastAsia" w:cs="宋体"/>
                <w:color w:val="auto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hint="eastAsia" w:cs="宋体"/>
                <w:color w:val="auto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hint="eastAsia" w:cs="宋体"/>
                <w:color w:val="auto"/>
                <w:szCs w:val="21"/>
              </w:rPr>
            </w:pPr>
          </w:p>
          <w:p>
            <w:pPr>
              <w:spacing w:after="156" w:afterLines="50" w:line="276" w:lineRule="auto"/>
              <w:ind w:firstLine="422" w:firstLineChars="200"/>
              <w:rPr>
                <w:rFonts w:hint="eastAsia" w:cs="宋体"/>
                <w:b/>
                <w:color w:val="auto"/>
                <w:szCs w:val="21"/>
              </w:rPr>
            </w:pPr>
            <w:r>
              <w:rPr>
                <w:rFonts w:hint="eastAsia" w:cs="宋体"/>
                <w:b/>
                <w:color w:val="auto"/>
                <w:szCs w:val="21"/>
              </w:rPr>
              <w:t>2、评分要求</w:t>
            </w:r>
          </w:p>
          <w:p>
            <w:pPr>
              <w:spacing w:after="156" w:afterLines="50" w:line="276" w:lineRule="auto"/>
              <w:ind w:firstLine="420" w:firstLineChars="200"/>
              <w:rPr>
                <w:rFonts w:hint="eastAsia" w:cs="宋体"/>
                <w:color w:val="auto"/>
                <w:szCs w:val="21"/>
              </w:rPr>
            </w:pPr>
            <w:r>
              <w:rPr>
                <w:rFonts w:hint="eastAsia" w:cs="宋体"/>
                <w:color w:val="auto"/>
                <w:szCs w:val="21"/>
              </w:rPr>
              <w:t>（针对上述考核环节，简要说明其评分依据）</w:t>
            </w:r>
          </w:p>
          <w:p>
            <w:pPr>
              <w:spacing w:after="156" w:afterLines="50" w:line="276" w:lineRule="auto"/>
              <w:ind w:firstLine="420" w:firstLineChars="200"/>
              <w:rPr>
                <w:rFonts w:hint="eastAsia" w:cs="宋体"/>
                <w:color w:val="auto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hint="eastAsia" w:cs="宋体"/>
                <w:color w:val="auto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hint="eastAsia" w:cs="宋体"/>
                <w:color w:val="auto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hint="eastAsia" w:cs="宋体"/>
                <w:color w:val="auto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hint="eastAsia" w:cs="宋体"/>
                <w:color w:val="auto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hint="eastAsia" w:cs="宋体"/>
                <w:color w:val="auto"/>
                <w:szCs w:val="21"/>
              </w:rPr>
            </w:pPr>
          </w:p>
          <w:p>
            <w:pPr>
              <w:spacing w:after="156" w:afterLines="50" w:line="276" w:lineRule="auto"/>
              <w:ind w:firstLine="420" w:firstLineChars="200"/>
              <w:rPr>
                <w:rFonts w:hint="eastAsia" w:cs="宋体"/>
                <w:color w:val="auto"/>
                <w:szCs w:val="21"/>
              </w:rPr>
            </w:pPr>
          </w:p>
          <w:p>
            <w:pPr>
              <w:spacing w:after="156" w:afterLines="50" w:line="276" w:lineRule="auto"/>
              <w:rPr>
                <w:rFonts w:hint="eastAsia" w:ascii="Calibri" w:hAnsi="Calibri"/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Cs w:val="21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8522" w:type="dxa"/>
            <w:vAlign w:val="center"/>
          </w:tcPr>
          <w:p>
            <w:pPr>
              <w:spacing w:line="500" w:lineRule="exact"/>
              <w:rPr>
                <w:rFonts w:hint="eastAsia" w:ascii="Calibri" w:hAnsi="Calibri"/>
                <w:color w:val="auto"/>
                <w:sz w:val="24"/>
              </w:rPr>
            </w:pPr>
            <w:r>
              <w:rPr>
                <w:rFonts w:hint="eastAsia" w:ascii="Calibri" w:hAnsi="Calibri"/>
                <w:color w:val="auto"/>
                <w:sz w:val="24"/>
              </w:rPr>
              <w:t>编写人（签字）：                                          年   月   日</w:t>
            </w:r>
          </w:p>
          <w:p>
            <w:pPr>
              <w:spacing w:line="500" w:lineRule="exact"/>
              <w:rPr>
                <w:rFonts w:hint="eastAsia" w:ascii="Calibri" w:hAnsi="Calibri"/>
                <w:color w:val="auto"/>
                <w:szCs w:val="21"/>
              </w:rPr>
            </w:pPr>
            <w:r>
              <w:rPr>
                <w:rFonts w:hint="eastAsia" w:ascii="Calibri" w:hAnsi="Calibri"/>
                <w:color w:val="auto"/>
                <w:sz w:val="24"/>
              </w:rPr>
              <w:t>课程负责人（签字）：                                      年   月   日</w:t>
            </w:r>
          </w:p>
        </w:tc>
      </w:tr>
    </w:tbl>
    <w:p>
      <w:pPr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Calibri" w:hAnsi="Calibri"/>
          <w:color w:val="auto"/>
        </w:rPr>
        <w:t>备注：1.本课程考核要求参考格式适用于独立设课实验、实习、实训、课程设计等实践环节课程，由填写人在课程所属相应名称后划“√”；2.本课程考核要求应依据课程教学大纲拟定。</w:t>
      </w:r>
    </w:p>
    <w:p>
      <w:pPr>
        <w:snapToGrid w:val="0"/>
        <w:spacing w:before="156" w:beforeLines="50" w:after="156" w:afterLines="50" w:line="300" w:lineRule="auto"/>
        <w:jc w:val="left"/>
        <w:rPr>
          <w:rFonts w:ascii="仿宋_GB2312" w:eastAsia="仿宋_GB2312"/>
          <w:color w:val="auto"/>
          <w:spacing w:val="-4"/>
          <w:sz w:val="32"/>
          <w:szCs w:val="32"/>
        </w:rPr>
        <w:sectPr>
          <w:footerReference r:id="rId5" w:type="default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eastAsia="仿宋_GB2312"/>
          <w:color w:val="auto"/>
          <w:sz w:val="32"/>
          <w:szCs w:val="20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附件4：</w:t>
      </w:r>
      <w:r>
        <w:rPr>
          <w:rFonts w:hint="eastAsia" w:eastAsia="仿宋_GB2312"/>
          <w:color w:val="auto"/>
          <w:sz w:val="32"/>
          <w:szCs w:val="20"/>
        </w:rPr>
        <w:t xml:space="preserve">   </w:t>
      </w:r>
    </w:p>
    <w:p>
      <w:pPr>
        <w:jc w:val="center"/>
        <w:rPr>
          <w:rFonts w:ascii="黑体" w:eastAsia="黑体"/>
          <w:color w:val="auto"/>
          <w:sz w:val="30"/>
          <w:szCs w:val="30"/>
        </w:rPr>
      </w:pPr>
      <w:r>
        <w:rPr>
          <w:rFonts w:hint="eastAsia" w:ascii="黑体" w:eastAsia="黑体"/>
          <w:color w:val="auto"/>
          <w:sz w:val="30"/>
          <w:szCs w:val="30"/>
        </w:rPr>
        <w:t>武昌首义学院课程设计教学质量评估指标体系</w:t>
      </w:r>
    </w:p>
    <w:tbl>
      <w:tblPr>
        <w:tblStyle w:val="9"/>
        <w:tblW w:w="6084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15"/>
        <w:gridCol w:w="723"/>
        <w:gridCol w:w="3116"/>
        <w:gridCol w:w="3119"/>
        <w:gridCol w:w="184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一级</w:t>
            </w:r>
          </w:p>
          <w:p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指标</w:t>
            </w:r>
          </w:p>
        </w:tc>
        <w:tc>
          <w:tcPr>
            <w:tcW w:w="71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二级</w:t>
            </w:r>
          </w:p>
          <w:p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指标</w:t>
            </w:r>
          </w:p>
        </w:tc>
        <w:tc>
          <w:tcPr>
            <w:tcW w:w="72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权重</w:t>
            </w:r>
          </w:p>
        </w:tc>
        <w:tc>
          <w:tcPr>
            <w:tcW w:w="623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评估标准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考察方法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71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72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A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C</w:t>
            </w:r>
          </w:p>
        </w:tc>
        <w:tc>
          <w:tcPr>
            <w:tcW w:w="18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ind w:left="-84" w:leftChars="-40" w:right="-86" w:rightChars="-4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1.</w:t>
            </w:r>
            <w:r>
              <w:rPr>
                <w:rFonts w:hint="eastAsia"/>
                <w:color w:val="auto"/>
                <w:szCs w:val="21"/>
              </w:rPr>
              <w:t xml:space="preserve"> </w:t>
            </w:r>
            <w:r>
              <w:rPr>
                <w:rFonts w:hAnsi="宋体"/>
                <w:color w:val="auto"/>
                <w:szCs w:val="21"/>
              </w:rPr>
              <w:t>教学</w:t>
            </w:r>
          </w:p>
          <w:p>
            <w:pPr>
              <w:ind w:left="-84" w:leftChars="-40" w:right="-86" w:rightChars="-41"/>
              <w:jc w:val="center"/>
              <w:rPr>
                <w:rFonts w:hAnsi="宋体"/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条件</w:t>
            </w:r>
          </w:p>
          <w:p>
            <w:pPr>
              <w:ind w:left="-84" w:leftChars="-40" w:right="-86" w:rightChars="-4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（</w:t>
            </w:r>
            <w:r>
              <w:rPr>
                <w:rFonts w:hint="eastAsia"/>
                <w:color w:val="auto"/>
                <w:szCs w:val="21"/>
              </w:rPr>
              <w:t>0.2</w:t>
            </w:r>
            <w:r>
              <w:rPr>
                <w:color w:val="auto"/>
                <w:szCs w:val="21"/>
              </w:rPr>
              <w:t>）</w:t>
            </w:r>
          </w:p>
        </w:tc>
        <w:tc>
          <w:tcPr>
            <w:tcW w:w="715" w:type="dxa"/>
            <w:shd w:val="clear" w:color="auto" w:fill="auto"/>
            <w:vAlign w:val="center"/>
          </w:tcPr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1.1</w:t>
            </w:r>
            <w:r>
              <w:rPr>
                <w:rFonts w:hAnsi="宋体"/>
                <w:color w:val="auto"/>
                <w:szCs w:val="21"/>
              </w:rPr>
              <w:t>教学</w:t>
            </w:r>
          </w:p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文件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0.0</w:t>
            </w:r>
            <w:r>
              <w:rPr>
                <w:color w:val="auto"/>
                <w:szCs w:val="21"/>
              </w:rPr>
              <w:t>7</w:t>
            </w:r>
          </w:p>
        </w:tc>
        <w:tc>
          <w:tcPr>
            <w:tcW w:w="311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①有科学规范的课程设计教学大纲；</w:t>
            </w:r>
          </w:p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②有内容完整的课程设计任务书和编印成册、能满足教学要求的课程设计指导书。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①有课程设计教学大纲；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②有课程设计任务书和指导书资料。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检查教学大纲、任务书、指导书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ind w:left="-84" w:leftChars="-40" w:right="-86" w:rightChars="-41"/>
              <w:jc w:val="center"/>
              <w:rPr>
                <w:color w:val="auto"/>
                <w:szCs w:val="21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1.2</w:t>
            </w:r>
            <w:r>
              <w:rPr>
                <w:rFonts w:hAnsi="宋体"/>
                <w:color w:val="auto"/>
                <w:szCs w:val="21"/>
              </w:rPr>
              <w:t>物质</w:t>
            </w:r>
          </w:p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条件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0.0</w:t>
            </w:r>
            <w:r>
              <w:rPr>
                <w:color w:val="auto"/>
                <w:szCs w:val="21"/>
              </w:rPr>
              <w:t>6</w:t>
            </w:r>
          </w:p>
        </w:tc>
        <w:tc>
          <w:tcPr>
            <w:tcW w:w="311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①设备、场地、参考资料等能够充分满足课程设计教学要求。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①设备、场地、参考资料等基本满足课程设计教学要求。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现场考察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ind w:left="-84" w:leftChars="-40" w:right="-86" w:rightChars="-41"/>
              <w:jc w:val="center"/>
              <w:rPr>
                <w:color w:val="auto"/>
                <w:szCs w:val="21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1.3</w:t>
            </w:r>
            <w:r>
              <w:rPr>
                <w:rFonts w:hAnsi="宋体"/>
                <w:color w:val="auto"/>
                <w:szCs w:val="21"/>
              </w:rPr>
              <w:t>师资</w:t>
            </w:r>
          </w:p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配置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0.0</w:t>
            </w:r>
            <w:r>
              <w:rPr>
                <w:color w:val="auto"/>
                <w:szCs w:val="21"/>
              </w:rPr>
              <w:t>7</w:t>
            </w:r>
          </w:p>
        </w:tc>
        <w:tc>
          <w:tcPr>
            <w:tcW w:w="311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①指导教师队伍结构合理，具备本门课程的主讲资格；</w:t>
            </w:r>
          </w:p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②师生比&gt;1/一个自然班，论文型生师比&gt;1/15。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①指导教师基本满足教学要求；</w:t>
            </w:r>
          </w:p>
          <w:p>
            <w:pPr>
              <w:rPr>
                <w:rFonts w:ascii="宋体" w:hAnsi="宋体"/>
                <w:color w:val="auto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-4"/>
                <w:sz w:val="18"/>
                <w:szCs w:val="18"/>
              </w:rPr>
              <w:t>②师生比不符合左述条件②，但有经过学校批准的报告。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检查课程设计教学任务书、请示报告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ind w:left="-84" w:leftChars="-40" w:right="-86" w:rightChars="-4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2.</w:t>
            </w:r>
            <w:r>
              <w:rPr>
                <w:rFonts w:hint="eastAsia"/>
                <w:color w:val="auto"/>
                <w:szCs w:val="21"/>
              </w:rPr>
              <w:t xml:space="preserve"> </w:t>
            </w:r>
            <w:r>
              <w:rPr>
                <w:rFonts w:hAnsi="宋体"/>
                <w:color w:val="auto"/>
                <w:szCs w:val="21"/>
              </w:rPr>
              <w:t>教学</w:t>
            </w:r>
          </w:p>
          <w:p>
            <w:pPr>
              <w:ind w:left="-84" w:leftChars="-40" w:right="-86" w:rightChars="-41"/>
              <w:jc w:val="center"/>
              <w:rPr>
                <w:rFonts w:hAnsi="宋体"/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实施</w:t>
            </w:r>
          </w:p>
          <w:p>
            <w:pPr>
              <w:ind w:left="-84" w:leftChars="-40" w:right="-86" w:rightChars="-4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（</w:t>
            </w:r>
            <w:r>
              <w:rPr>
                <w:rFonts w:hint="eastAsia"/>
                <w:color w:val="auto"/>
                <w:szCs w:val="21"/>
              </w:rPr>
              <w:t>0.</w:t>
            </w:r>
            <w:r>
              <w:rPr>
                <w:color w:val="auto"/>
                <w:szCs w:val="21"/>
              </w:rPr>
              <w:t>4）</w:t>
            </w:r>
          </w:p>
        </w:tc>
        <w:tc>
          <w:tcPr>
            <w:tcW w:w="715" w:type="dxa"/>
            <w:shd w:val="clear" w:color="auto" w:fill="auto"/>
            <w:vAlign w:val="center"/>
          </w:tcPr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2.1</w:t>
            </w:r>
            <w:r>
              <w:rPr>
                <w:rFonts w:hAnsi="宋体"/>
                <w:color w:val="auto"/>
                <w:szCs w:val="21"/>
              </w:rPr>
              <w:t>教学</w:t>
            </w:r>
          </w:p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目标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0.0</w:t>
            </w:r>
            <w:r>
              <w:rPr>
                <w:color w:val="auto"/>
                <w:szCs w:val="21"/>
              </w:rPr>
              <w:t>6</w:t>
            </w:r>
          </w:p>
        </w:tc>
        <w:tc>
          <w:tcPr>
            <w:tcW w:w="311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①课程设计的目的、任务符合培养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方案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要求；</w:t>
            </w:r>
          </w:p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②对综合运用所学知识、能力训练、素质培养要求明确，内容具体。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①课程设计目的、任务基本符合培养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方案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要求；</w:t>
            </w:r>
          </w:p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②对知识运用、能力训练、素质培养有要求。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检查教学大纲、任务书、指导书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ind w:left="-84" w:leftChars="-40" w:right="-86" w:rightChars="-41"/>
              <w:jc w:val="center"/>
              <w:rPr>
                <w:color w:val="auto"/>
                <w:szCs w:val="21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2.2</w:t>
            </w:r>
            <w:r>
              <w:rPr>
                <w:rFonts w:hAnsi="宋体"/>
                <w:color w:val="auto"/>
                <w:szCs w:val="21"/>
              </w:rPr>
              <w:t>选题</w:t>
            </w:r>
          </w:p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质量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0.0</w:t>
            </w:r>
            <w:r>
              <w:rPr>
                <w:color w:val="auto"/>
                <w:szCs w:val="21"/>
              </w:rPr>
              <w:t>6</w:t>
            </w:r>
          </w:p>
        </w:tc>
        <w:tc>
          <w:tcPr>
            <w:tcW w:w="311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①选题符合课程设计教学要求；</w:t>
            </w:r>
          </w:p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②课题的深广度与份量适当；</w:t>
            </w:r>
          </w:p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③选题有实用性或创新性。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①选题基本符合课程设计教学要求；</w:t>
            </w:r>
          </w:p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②课题的深广度与份量基本适当；</w:t>
            </w:r>
          </w:p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③大部分选题有实用性或创新性。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检查任务书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  <w:jc w:val="center"/>
        </w:trPr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ind w:left="-84" w:leftChars="-40" w:right="-86" w:rightChars="-41"/>
              <w:jc w:val="center"/>
              <w:rPr>
                <w:color w:val="auto"/>
                <w:szCs w:val="21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2.3</w:t>
            </w:r>
            <w:r>
              <w:rPr>
                <w:rFonts w:hAnsi="宋体"/>
                <w:color w:val="auto"/>
                <w:szCs w:val="21"/>
              </w:rPr>
              <w:t>指导</w:t>
            </w:r>
          </w:p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工作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0.0</w:t>
            </w:r>
            <w:r>
              <w:rPr>
                <w:color w:val="auto"/>
                <w:szCs w:val="21"/>
              </w:rPr>
              <w:t>8</w:t>
            </w:r>
          </w:p>
        </w:tc>
        <w:tc>
          <w:tcPr>
            <w:tcW w:w="311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①认真贯彻因材施教的原则，注重培养学生的工程实践能力与团队合作精神；</w:t>
            </w:r>
          </w:p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②对学生出勤情况、设计方案制订及独立工作能力有具体的考核依据。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①重培养学生的实践能力；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②对学生出勤情况、设计方案制订及独立工作能力有一定的考核。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随机听课情况，检查平时成绩登记表、课程设计工作总结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ind w:left="-84" w:leftChars="-40" w:right="-86" w:rightChars="-41"/>
              <w:jc w:val="center"/>
              <w:rPr>
                <w:color w:val="auto"/>
                <w:szCs w:val="21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2.4</w:t>
            </w:r>
            <w:r>
              <w:rPr>
                <w:rFonts w:hAnsi="宋体"/>
                <w:color w:val="auto"/>
                <w:szCs w:val="21"/>
              </w:rPr>
              <w:t>完成</w:t>
            </w:r>
          </w:p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情况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0.0</w:t>
            </w:r>
            <w:r>
              <w:rPr>
                <w:color w:val="auto"/>
                <w:szCs w:val="21"/>
              </w:rPr>
              <w:t>8</w:t>
            </w:r>
          </w:p>
        </w:tc>
        <w:tc>
          <w:tcPr>
            <w:tcW w:w="311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①学生能够独立完成规定的课程设计工作；</w:t>
            </w:r>
          </w:p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②学生能够按设计与进度完成设计。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①大部分学生能够独立完成规定的工作；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②大部分学生能够按设计与进度完成设计。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随机听课情况，检查学生课程设计报告、教师课程设计工作总结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ind w:left="-84" w:leftChars="-40" w:right="-86" w:rightChars="-41"/>
              <w:jc w:val="center"/>
              <w:rPr>
                <w:color w:val="auto"/>
                <w:szCs w:val="21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2.5</w:t>
            </w:r>
            <w:r>
              <w:rPr>
                <w:rFonts w:hAnsi="宋体"/>
                <w:color w:val="auto"/>
                <w:szCs w:val="21"/>
              </w:rPr>
              <w:t>成绩</w:t>
            </w:r>
          </w:p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考核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0.0</w:t>
            </w:r>
            <w:r>
              <w:rPr>
                <w:color w:val="auto"/>
                <w:szCs w:val="21"/>
              </w:rPr>
              <w:t>6</w:t>
            </w:r>
          </w:p>
        </w:tc>
        <w:tc>
          <w:tcPr>
            <w:tcW w:w="311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①制定了科学、规范的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课程考核要求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；</w:t>
            </w:r>
          </w:p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②成绩评定严肃认真、科学公正；</w:t>
            </w:r>
          </w:p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③成绩录入及时、规范，资料及时存档。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①制定了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课程考核要求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；</w:t>
            </w:r>
          </w:p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②成绩评定正常；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③成绩录入基本及时、规范，资料存档。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检查</w:t>
            </w:r>
            <w:r>
              <w:rPr>
                <w:rFonts w:hint="eastAsia" w:ascii="宋体" w:hAnsi="宋体"/>
                <w:color w:val="auto"/>
                <w:szCs w:val="21"/>
              </w:rPr>
              <w:t>课程考核说明</w:t>
            </w:r>
            <w:r>
              <w:rPr>
                <w:rFonts w:hint="eastAsia" w:ascii="宋体" w:hAnsi="宋体"/>
                <w:color w:val="auto"/>
                <w:szCs w:val="21"/>
              </w:rPr>
              <w:t>、答辩记录、平时成绩登记表、学生成绩单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ind w:left="-84" w:leftChars="-40" w:right="-86" w:rightChars="-41"/>
              <w:jc w:val="center"/>
              <w:rPr>
                <w:color w:val="auto"/>
                <w:szCs w:val="21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2.6</w:t>
            </w:r>
            <w:r>
              <w:rPr>
                <w:rFonts w:hAnsi="宋体"/>
                <w:color w:val="auto"/>
                <w:szCs w:val="21"/>
              </w:rPr>
              <w:t>总结</w:t>
            </w:r>
          </w:p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分析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0.0</w:t>
            </w:r>
            <w:r>
              <w:rPr>
                <w:color w:val="auto"/>
                <w:szCs w:val="21"/>
              </w:rPr>
              <w:t>6</w:t>
            </w:r>
          </w:p>
        </w:tc>
        <w:tc>
          <w:tcPr>
            <w:tcW w:w="3116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①对课程设计工作作出内容全面、深入细致的总结；</w:t>
            </w:r>
          </w:p>
          <w:p>
            <w:pPr>
              <w:spacing w:line="280" w:lineRule="exac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②质量分析详实，有针对性的提出改进意见。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①对课程设计工作作出了总结；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②有质量分析。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检查课程设计工作总结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ind w:left="-84" w:leftChars="-40" w:right="-86" w:rightChars="-4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3.</w:t>
            </w:r>
            <w:r>
              <w:rPr>
                <w:rFonts w:hint="eastAsia"/>
                <w:color w:val="auto"/>
                <w:szCs w:val="21"/>
              </w:rPr>
              <w:t xml:space="preserve"> </w:t>
            </w:r>
            <w:r>
              <w:rPr>
                <w:rFonts w:hAnsi="宋体"/>
                <w:color w:val="auto"/>
                <w:szCs w:val="21"/>
              </w:rPr>
              <w:t>教学</w:t>
            </w:r>
          </w:p>
          <w:p>
            <w:pPr>
              <w:ind w:left="-84" w:leftChars="-40" w:right="-86" w:rightChars="-41"/>
              <w:jc w:val="center"/>
              <w:rPr>
                <w:rFonts w:hAnsi="宋体"/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效果</w:t>
            </w:r>
          </w:p>
          <w:p>
            <w:pPr>
              <w:ind w:left="-84" w:leftChars="-40" w:right="-86" w:rightChars="-4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（</w:t>
            </w:r>
            <w:r>
              <w:rPr>
                <w:rFonts w:hint="eastAsia"/>
                <w:color w:val="auto"/>
                <w:szCs w:val="21"/>
              </w:rPr>
              <w:t>0.</w:t>
            </w:r>
            <w:r>
              <w:rPr>
                <w:color w:val="auto"/>
                <w:szCs w:val="21"/>
              </w:rPr>
              <w:t>2）</w:t>
            </w:r>
          </w:p>
        </w:tc>
        <w:tc>
          <w:tcPr>
            <w:tcW w:w="715" w:type="dxa"/>
            <w:shd w:val="clear" w:color="auto" w:fill="auto"/>
            <w:vAlign w:val="center"/>
          </w:tcPr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3.1</w:t>
            </w:r>
            <w:r>
              <w:rPr>
                <w:rFonts w:hAnsi="宋体"/>
                <w:color w:val="auto"/>
                <w:szCs w:val="21"/>
              </w:rPr>
              <w:t>设计报</w:t>
            </w:r>
          </w:p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告质量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0.0</w:t>
            </w:r>
            <w:r>
              <w:rPr>
                <w:color w:val="auto"/>
                <w:szCs w:val="21"/>
              </w:rPr>
              <w:t>8</w:t>
            </w:r>
          </w:p>
        </w:tc>
        <w:tc>
          <w:tcPr>
            <w:tcW w:w="3116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①课程设计报告思路清晰、文字通顺，书写规范，符合技术要求与撰写规范；</w:t>
            </w:r>
          </w:p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②课程设计成果质量达到任务要求。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①课程设计报告基本规范，符合教学大纲要求；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②课程设计成果质量基本达到教学要求。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抽查学生的课程设计报告、课程设计成果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  <w:jc w:val="center"/>
        </w:trPr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ind w:left="-84" w:leftChars="-40" w:right="-86" w:rightChars="-41"/>
              <w:jc w:val="center"/>
              <w:rPr>
                <w:color w:val="auto"/>
                <w:szCs w:val="21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3.2</w:t>
            </w:r>
            <w:r>
              <w:rPr>
                <w:rFonts w:hAnsi="宋体"/>
                <w:color w:val="auto"/>
                <w:szCs w:val="21"/>
              </w:rPr>
              <w:t>综合</w:t>
            </w:r>
          </w:p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评价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0.0</w:t>
            </w:r>
            <w:r>
              <w:rPr>
                <w:color w:val="auto"/>
                <w:szCs w:val="21"/>
              </w:rPr>
              <w:t>8</w:t>
            </w:r>
          </w:p>
        </w:tc>
        <w:tc>
          <w:tcPr>
            <w:tcW w:w="3116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①达到了基本训练与综合运用所学知识的教学要求；</w:t>
            </w:r>
          </w:p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②课程设计对提高学生分析问题、解决问题及实践能力有明显效果。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①基本达到了基本训练与综合运用所学知识的教学要求；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②课程设计对提高学生分析问题、解决问题及实践能力有一定帮助。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抽查学生的课程设计报告、课程设计成果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ind w:left="-84" w:leftChars="-40" w:right="-86" w:rightChars="-41"/>
              <w:jc w:val="center"/>
              <w:rPr>
                <w:color w:val="auto"/>
                <w:szCs w:val="21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3.3</w:t>
            </w:r>
            <w:r>
              <w:rPr>
                <w:rFonts w:hAnsi="宋体"/>
                <w:color w:val="auto"/>
                <w:szCs w:val="21"/>
              </w:rPr>
              <w:t>创新与</w:t>
            </w:r>
          </w:p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实用性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0.0</w:t>
            </w:r>
            <w:r>
              <w:rPr>
                <w:color w:val="auto"/>
                <w:szCs w:val="21"/>
              </w:rPr>
              <w:t>4</w:t>
            </w:r>
          </w:p>
        </w:tc>
        <w:tc>
          <w:tcPr>
            <w:tcW w:w="3116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①部分学生设计报告或成果具有创新性与实用性。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①有创新性与实用性学生设计报告或成果。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抽查学生课程设计报告、课程设计成果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ind w:left="-84" w:leftChars="-40" w:right="-86" w:rightChars="-4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4.</w:t>
            </w:r>
            <w:r>
              <w:rPr>
                <w:rFonts w:hint="eastAsia"/>
                <w:color w:val="auto"/>
                <w:szCs w:val="21"/>
              </w:rPr>
              <w:t xml:space="preserve"> </w:t>
            </w:r>
            <w:r>
              <w:rPr>
                <w:rFonts w:hAnsi="宋体"/>
                <w:color w:val="auto"/>
                <w:szCs w:val="21"/>
              </w:rPr>
              <w:t>教学</w:t>
            </w:r>
          </w:p>
          <w:p>
            <w:pPr>
              <w:ind w:left="-84" w:leftChars="-40" w:right="-86" w:rightChars="-41"/>
              <w:jc w:val="center"/>
              <w:rPr>
                <w:rFonts w:hAnsi="宋体"/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管理</w:t>
            </w:r>
          </w:p>
          <w:p>
            <w:pPr>
              <w:ind w:left="-84" w:leftChars="-40" w:right="-86" w:rightChars="-4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（</w:t>
            </w:r>
            <w:r>
              <w:rPr>
                <w:rFonts w:hint="eastAsia"/>
                <w:color w:val="auto"/>
                <w:szCs w:val="21"/>
              </w:rPr>
              <w:t>0.2</w:t>
            </w:r>
            <w:r>
              <w:rPr>
                <w:color w:val="auto"/>
                <w:szCs w:val="21"/>
              </w:rPr>
              <w:t>）</w:t>
            </w:r>
          </w:p>
        </w:tc>
        <w:tc>
          <w:tcPr>
            <w:tcW w:w="715" w:type="dxa"/>
            <w:shd w:val="clear" w:color="auto" w:fill="auto"/>
            <w:vAlign w:val="center"/>
          </w:tcPr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4.1</w:t>
            </w:r>
            <w:r>
              <w:rPr>
                <w:rFonts w:hAnsi="宋体"/>
                <w:color w:val="auto"/>
                <w:szCs w:val="21"/>
              </w:rPr>
              <w:t>管理</w:t>
            </w:r>
          </w:p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制度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0.0</w:t>
            </w:r>
            <w:r>
              <w:rPr>
                <w:color w:val="auto"/>
                <w:szCs w:val="21"/>
              </w:rPr>
              <w:t>6</w:t>
            </w:r>
          </w:p>
        </w:tc>
        <w:tc>
          <w:tcPr>
            <w:tcW w:w="3116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①制定了明确的课程设计管理细则（规定），措施科学、规范。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①制定了课程设计管理细则（规定）。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检查教学管理文件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  <w:jc w:val="center"/>
        </w:trPr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4.2</w:t>
            </w:r>
            <w:r>
              <w:rPr>
                <w:rFonts w:hAnsi="宋体"/>
                <w:color w:val="auto"/>
                <w:szCs w:val="21"/>
              </w:rPr>
              <w:t>质量</w:t>
            </w:r>
          </w:p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监控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0.0</w:t>
            </w:r>
            <w:r>
              <w:rPr>
                <w:color w:val="auto"/>
                <w:szCs w:val="21"/>
              </w:rPr>
              <w:t>8</w:t>
            </w:r>
          </w:p>
        </w:tc>
        <w:tc>
          <w:tcPr>
            <w:tcW w:w="3116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①开展了制度化的教学检查工作，改进意见能很好得到落实。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①开展了教学检查工作，改进意见基本得到落实。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检查过程检查文件、课程设计工作总结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4.3</w:t>
            </w:r>
            <w:r>
              <w:rPr>
                <w:rFonts w:hAnsi="宋体"/>
                <w:color w:val="auto"/>
                <w:szCs w:val="21"/>
              </w:rPr>
              <w:t>档案</w:t>
            </w:r>
          </w:p>
          <w:p>
            <w:pPr>
              <w:ind w:left="-111" w:leftChars="-53" w:right="-128" w:rightChars="-61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管理</w:t>
            </w:r>
          </w:p>
        </w:tc>
        <w:tc>
          <w:tcPr>
            <w:tcW w:w="723" w:type="dxa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0.0</w:t>
            </w:r>
            <w:r>
              <w:rPr>
                <w:color w:val="auto"/>
                <w:szCs w:val="21"/>
              </w:rPr>
              <w:t>6</w:t>
            </w:r>
          </w:p>
        </w:tc>
        <w:tc>
          <w:tcPr>
            <w:tcW w:w="3116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①课程设计报告、成绩、总结报告等材料保管完备、有序，且查找方便。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①课程设计报告、成绩、总结报告等材料保管尚好。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考察相关档案存放现场</w:t>
            </w:r>
          </w:p>
        </w:tc>
      </w:tr>
    </w:tbl>
    <w:p>
      <w:pPr>
        <w:snapToGrid w:val="0"/>
        <w:spacing w:line="300" w:lineRule="auto"/>
        <w:rPr>
          <w:rFonts w:hAnsi="宋体"/>
          <w:color w:val="auto"/>
          <w:szCs w:val="21"/>
        </w:rPr>
      </w:pPr>
      <w:r>
        <w:rPr>
          <w:rFonts w:hAnsi="宋体"/>
          <w:color w:val="auto"/>
          <w:szCs w:val="21"/>
        </w:rPr>
        <w:t>说明：①每项指标的评估等级为</w:t>
      </w:r>
      <w:r>
        <w:rPr>
          <w:color w:val="auto"/>
          <w:szCs w:val="21"/>
        </w:rPr>
        <w:t>A</w:t>
      </w:r>
      <w:r>
        <w:rPr>
          <w:rFonts w:hAnsi="宋体"/>
          <w:color w:val="auto"/>
          <w:szCs w:val="21"/>
        </w:rPr>
        <w:t>、</w:t>
      </w:r>
      <w:r>
        <w:rPr>
          <w:rFonts w:hint="eastAsia" w:hAnsi="宋体"/>
          <w:color w:val="auto"/>
          <w:szCs w:val="21"/>
        </w:rPr>
        <w:t>B、</w:t>
      </w:r>
      <w:r>
        <w:rPr>
          <w:color w:val="auto"/>
          <w:szCs w:val="21"/>
        </w:rPr>
        <w:t>C</w:t>
      </w:r>
      <w:r>
        <w:rPr>
          <w:rFonts w:hAnsi="宋体"/>
          <w:color w:val="auto"/>
          <w:szCs w:val="21"/>
        </w:rPr>
        <w:t>、</w:t>
      </w:r>
      <w:r>
        <w:rPr>
          <w:color w:val="auto"/>
          <w:szCs w:val="21"/>
        </w:rPr>
        <w:t>D</w:t>
      </w:r>
      <w:r>
        <w:rPr>
          <w:rFonts w:hint="eastAsia" w:hAnsi="宋体"/>
          <w:color w:val="auto"/>
          <w:szCs w:val="21"/>
        </w:rPr>
        <w:t>四</w:t>
      </w:r>
      <w:r>
        <w:rPr>
          <w:rFonts w:hAnsi="宋体"/>
          <w:color w:val="auto"/>
          <w:szCs w:val="21"/>
        </w:rPr>
        <w:t>级。②每项指标的评估标准给出</w:t>
      </w:r>
      <w:r>
        <w:rPr>
          <w:color w:val="auto"/>
          <w:szCs w:val="21"/>
        </w:rPr>
        <w:t>A</w:t>
      </w:r>
      <w:r>
        <w:rPr>
          <w:rFonts w:hAnsi="宋体"/>
          <w:color w:val="auto"/>
          <w:szCs w:val="21"/>
        </w:rPr>
        <w:t>、</w:t>
      </w:r>
      <w:r>
        <w:rPr>
          <w:color w:val="auto"/>
          <w:szCs w:val="21"/>
        </w:rPr>
        <w:t>C</w:t>
      </w:r>
      <w:r>
        <w:rPr>
          <w:rFonts w:hAnsi="宋体"/>
          <w:color w:val="auto"/>
          <w:szCs w:val="21"/>
        </w:rPr>
        <w:t>两级，介于</w:t>
      </w:r>
      <w:r>
        <w:rPr>
          <w:color w:val="auto"/>
          <w:szCs w:val="21"/>
        </w:rPr>
        <w:t>A</w:t>
      </w:r>
      <w:r>
        <w:rPr>
          <w:rFonts w:hAnsi="宋体"/>
          <w:color w:val="auto"/>
          <w:szCs w:val="21"/>
        </w:rPr>
        <w:t>、</w:t>
      </w:r>
      <w:r>
        <w:rPr>
          <w:color w:val="auto"/>
          <w:szCs w:val="21"/>
        </w:rPr>
        <w:t>C</w:t>
      </w:r>
      <w:r>
        <w:rPr>
          <w:rFonts w:hAnsi="宋体"/>
          <w:color w:val="auto"/>
          <w:szCs w:val="21"/>
        </w:rPr>
        <w:t>之间的为</w:t>
      </w:r>
      <w:r>
        <w:rPr>
          <w:color w:val="auto"/>
          <w:szCs w:val="21"/>
        </w:rPr>
        <w:t>B</w:t>
      </w:r>
      <w:r>
        <w:rPr>
          <w:rFonts w:hAnsi="宋体"/>
          <w:color w:val="auto"/>
          <w:szCs w:val="21"/>
        </w:rPr>
        <w:t>级，低于</w:t>
      </w:r>
      <w:r>
        <w:rPr>
          <w:color w:val="auto"/>
          <w:szCs w:val="21"/>
        </w:rPr>
        <w:t>C</w:t>
      </w:r>
      <w:r>
        <w:rPr>
          <w:rFonts w:hAnsi="宋体"/>
          <w:color w:val="auto"/>
          <w:szCs w:val="21"/>
        </w:rPr>
        <w:t>的为</w:t>
      </w:r>
      <w:r>
        <w:rPr>
          <w:color w:val="auto"/>
          <w:szCs w:val="21"/>
        </w:rPr>
        <w:t>D</w:t>
      </w:r>
      <w:r>
        <w:rPr>
          <w:rFonts w:hAnsi="宋体"/>
          <w:color w:val="auto"/>
          <w:szCs w:val="21"/>
        </w:rPr>
        <w:t>级。</w:t>
      </w:r>
    </w:p>
    <w:p>
      <w:pPr>
        <w:widowControl/>
        <w:jc w:val="left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br w:type="page"/>
      </w:r>
    </w:p>
    <w:p>
      <w:pPr>
        <w:snapToGrid w:val="0"/>
        <w:spacing w:line="240" w:lineRule="atLeast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</w:t>
      </w:r>
      <w:r>
        <w:rPr>
          <w:rFonts w:hint="eastAsia" w:ascii="仿宋_GB2312" w:eastAsia="仿宋_GB2312"/>
          <w:color w:val="auto"/>
          <w:sz w:val="32"/>
          <w:szCs w:val="32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：</w:t>
      </w:r>
    </w:p>
    <w:p>
      <w:pPr>
        <w:spacing w:line="360" w:lineRule="auto"/>
        <w:ind w:left="5722" w:hanging="5722" w:hangingChars="950"/>
        <w:jc w:val="left"/>
        <w:rPr>
          <w:rFonts w:ascii="黑体" w:hAnsi="黑体" w:eastAsia="黑体"/>
          <w:b/>
          <w:color w:val="auto"/>
          <w:sz w:val="40"/>
          <w:szCs w:val="40"/>
          <w:u w:val="single"/>
        </w:rPr>
      </w:pPr>
      <w:r>
        <w:rPr>
          <w:rFonts w:ascii="楷体_GB2312" w:eastAsia="楷体_GB2312"/>
          <w:b/>
          <w:color w:val="auto"/>
          <w:sz w:val="60"/>
          <w:szCs w:val="60"/>
        </w:rPr>
        <w:drawing>
          <wp:inline distT="0" distB="0" distL="0" distR="0">
            <wp:extent cx="2838450" cy="657225"/>
            <wp:effectExtent l="0" t="0" r="0" b="0"/>
            <wp:docPr id="2" name="图片 2" descr="11111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11111111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468" w:beforeLines="150" w:after="312" w:afterLines="100" w:line="360" w:lineRule="auto"/>
        <w:jc w:val="center"/>
        <w:rPr>
          <w:rFonts w:ascii="黑体" w:hAnsi="黑体" w:eastAsia="黑体"/>
          <w:b/>
          <w:color w:val="auto"/>
          <w:sz w:val="76"/>
          <w:szCs w:val="76"/>
        </w:rPr>
      </w:pPr>
      <w:r>
        <w:rPr>
          <w:rFonts w:hint="eastAsia" w:ascii="黑体" w:hAnsi="黑体" w:eastAsia="黑体"/>
          <w:b/>
          <w:color w:val="auto"/>
          <w:sz w:val="76"/>
          <w:szCs w:val="76"/>
        </w:rPr>
        <w:t xml:space="preserve"> 实践课程</w:t>
      </w:r>
      <w:r>
        <w:rPr>
          <w:rFonts w:ascii="黑体" w:hAnsi="黑体" w:eastAsia="黑体"/>
          <w:b/>
          <w:color w:val="auto"/>
          <w:sz w:val="76"/>
          <w:szCs w:val="76"/>
        </w:rPr>
        <w:t>考核资料</w:t>
      </w:r>
    </w:p>
    <w:p>
      <w:pPr>
        <w:spacing w:line="800" w:lineRule="exact"/>
        <w:jc w:val="center"/>
        <w:rPr>
          <w:rFonts w:ascii="宋体" w:hAnsi="宋体"/>
          <w:b/>
          <w:color w:val="auto"/>
          <w:sz w:val="32"/>
          <w:szCs w:val="32"/>
          <w:u w:val="single"/>
        </w:rPr>
      </w:pPr>
      <w:r>
        <w:rPr>
          <w:rFonts w:hint="eastAsia" w:ascii="宋体" w:hAnsi="宋体"/>
          <w:b/>
          <w:color w:val="auto"/>
          <w:sz w:val="32"/>
          <w:szCs w:val="32"/>
        </w:rPr>
        <w:t>20</w:t>
      </w:r>
      <w:r>
        <w:rPr>
          <w:rFonts w:hint="eastAsia" w:ascii="宋体" w:hAnsi="宋体"/>
          <w:b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宋体" w:hAnsi="宋体"/>
          <w:b/>
          <w:color w:val="auto"/>
          <w:sz w:val="32"/>
          <w:szCs w:val="32"/>
        </w:rPr>
        <w:t>～20</w:t>
      </w:r>
      <w:r>
        <w:rPr>
          <w:rFonts w:hint="eastAsia" w:ascii="宋体" w:hAnsi="宋体"/>
          <w:b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宋体" w:hAnsi="宋体"/>
          <w:b/>
          <w:color w:val="auto"/>
          <w:sz w:val="32"/>
          <w:szCs w:val="32"/>
        </w:rPr>
        <w:t>学年度第</w:t>
      </w:r>
      <w:r>
        <w:rPr>
          <w:rFonts w:hint="eastAsia" w:ascii="宋体" w:hAnsi="宋体"/>
          <w:b/>
          <w:color w:val="auto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b/>
          <w:color w:val="auto"/>
          <w:sz w:val="32"/>
          <w:szCs w:val="32"/>
        </w:rPr>
        <w:t>学期</w:t>
      </w:r>
    </w:p>
    <w:p>
      <w:pPr>
        <w:spacing w:line="800" w:lineRule="exact"/>
        <w:ind w:firstLine="1124" w:firstLineChars="400"/>
        <w:rPr>
          <w:b/>
          <w:color w:val="auto"/>
          <w:sz w:val="28"/>
          <w:szCs w:val="28"/>
          <w:u w:val="single"/>
        </w:rPr>
      </w:pPr>
      <w:r>
        <w:rPr>
          <w:rFonts w:hint="eastAsia"/>
          <w:b/>
          <w:color w:val="auto"/>
          <w:sz w:val="28"/>
          <w:szCs w:val="28"/>
        </w:rPr>
        <w:t>课程名称：</w:t>
      </w:r>
      <w:r>
        <w:rPr>
          <w:rFonts w:hint="eastAsia"/>
          <w:b/>
          <w:color w:val="auto"/>
          <w:sz w:val="28"/>
          <w:szCs w:val="28"/>
          <w:u w:val="single"/>
        </w:rPr>
        <w:t xml:space="preserve">                                  </w:t>
      </w:r>
    </w:p>
    <w:p>
      <w:pPr>
        <w:spacing w:line="800" w:lineRule="exact"/>
        <w:ind w:firstLine="1124" w:firstLineChars="400"/>
        <w:rPr>
          <w:b/>
          <w:color w:val="auto"/>
          <w:sz w:val="28"/>
          <w:szCs w:val="28"/>
          <w:u w:val="single"/>
        </w:rPr>
      </w:pPr>
      <w:r>
        <w:rPr>
          <w:rFonts w:hint="eastAsia"/>
          <w:b/>
          <w:color w:val="auto"/>
          <w:sz w:val="28"/>
          <w:szCs w:val="28"/>
        </w:rPr>
        <w:t>专业班级：</w:t>
      </w:r>
      <w:r>
        <w:rPr>
          <w:rFonts w:hint="eastAsia"/>
          <w:b/>
          <w:color w:val="auto"/>
          <w:sz w:val="28"/>
          <w:szCs w:val="28"/>
          <w:u w:val="single"/>
        </w:rPr>
        <w:t xml:space="preserve">                                  </w:t>
      </w:r>
    </w:p>
    <w:p>
      <w:pPr>
        <w:spacing w:line="800" w:lineRule="exact"/>
        <w:ind w:firstLine="1124" w:firstLineChars="400"/>
        <w:rPr>
          <w:rFonts w:ascii="宋体" w:hAnsi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/>
          <w:b/>
          <w:color w:val="auto"/>
          <w:sz w:val="28"/>
          <w:szCs w:val="28"/>
        </w:rPr>
        <w:t>指导教师:</w:t>
      </w:r>
      <w:r>
        <w:rPr>
          <w:rFonts w:hint="eastAsia" w:ascii="宋体" w:hAnsi="宋体"/>
          <w:b/>
          <w:color w:val="auto"/>
          <w:sz w:val="28"/>
          <w:szCs w:val="28"/>
          <w:u w:val="single"/>
        </w:rPr>
        <w:t xml:space="preserve">                                   </w:t>
      </w:r>
    </w:p>
    <w:p>
      <w:pPr>
        <w:spacing w:line="800" w:lineRule="exact"/>
        <w:ind w:firstLine="1124" w:firstLineChars="400"/>
        <w:rPr>
          <w:rFonts w:ascii="宋体" w:hAnsi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/>
          <w:b/>
          <w:color w:val="auto"/>
          <w:sz w:val="28"/>
          <w:szCs w:val="28"/>
        </w:rPr>
        <w:t>归档单位：</w:t>
      </w:r>
      <w:r>
        <w:rPr>
          <w:rFonts w:hint="eastAsia" w:ascii="宋体" w:hAnsi="宋体"/>
          <w:b/>
          <w:color w:val="auto"/>
          <w:sz w:val="28"/>
          <w:szCs w:val="28"/>
          <w:u w:val="single"/>
        </w:rPr>
        <w:t xml:space="preserve">                                  </w:t>
      </w:r>
    </w:p>
    <w:p>
      <w:pPr>
        <w:spacing w:before="156" w:beforeLines="50" w:after="156" w:afterLines="50" w:line="360" w:lineRule="auto"/>
        <w:jc w:val="center"/>
        <w:rPr>
          <w:rFonts w:ascii="黑体" w:hAnsi="黑体" w:eastAsia="黑体"/>
          <w:b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32"/>
        </w:rPr>
        <w:t>材料目录</w:t>
      </w:r>
    </w:p>
    <w:tbl>
      <w:tblPr>
        <w:tblStyle w:val="9"/>
        <w:tblW w:w="6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488"/>
        <w:gridCol w:w="3936"/>
        <w:gridCol w:w="1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auto"/>
                <w:sz w:val="24"/>
              </w:rPr>
            </w:pPr>
            <w:r>
              <w:rPr>
                <w:rFonts w:ascii="仿宋" w:hAnsi="仿宋" w:eastAsia="仿宋"/>
                <w:b/>
                <w:color w:val="auto"/>
                <w:sz w:val="24"/>
              </w:rPr>
              <w:t>序号</w:t>
            </w:r>
          </w:p>
        </w:tc>
        <w:tc>
          <w:tcPr>
            <w:tcW w:w="4424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4"/>
              </w:rPr>
              <w:t>资料</w:t>
            </w:r>
            <w:r>
              <w:rPr>
                <w:rFonts w:ascii="仿宋" w:hAnsi="仿宋" w:eastAsia="仿宋"/>
                <w:b/>
                <w:color w:val="auto"/>
                <w:sz w:val="24"/>
              </w:rPr>
              <w:t>目录</w:t>
            </w:r>
          </w:p>
        </w:tc>
        <w:tc>
          <w:tcPr>
            <w:tcW w:w="122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auto"/>
                <w:sz w:val="24"/>
              </w:rPr>
            </w:pPr>
            <w:r>
              <w:rPr>
                <w:rFonts w:ascii="仿宋" w:hAnsi="仿宋" w:eastAsia="仿宋"/>
                <w:b/>
                <w:color w:val="auto"/>
                <w:sz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1</w:t>
            </w:r>
          </w:p>
        </w:tc>
        <w:tc>
          <w:tcPr>
            <w:tcW w:w="4424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ascii="仿宋" w:hAnsi="仿宋" w:eastAsia="仿宋"/>
                <w:color w:val="auto"/>
                <w:sz w:val="24"/>
              </w:rPr>
              <w:t>教学大纲</w:t>
            </w:r>
          </w:p>
        </w:tc>
        <w:tc>
          <w:tcPr>
            <w:tcW w:w="122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2</w:t>
            </w:r>
          </w:p>
        </w:tc>
        <w:tc>
          <w:tcPr>
            <w:tcW w:w="4424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课程考核要求</w:t>
            </w:r>
          </w:p>
        </w:tc>
        <w:tc>
          <w:tcPr>
            <w:tcW w:w="122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3</w:t>
            </w:r>
          </w:p>
        </w:tc>
        <w:tc>
          <w:tcPr>
            <w:tcW w:w="4424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平时成绩登记表（不含实习）</w:t>
            </w:r>
          </w:p>
        </w:tc>
        <w:tc>
          <w:tcPr>
            <w:tcW w:w="122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4</w:t>
            </w:r>
          </w:p>
        </w:tc>
        <w:tc>
          <w:tcPr>
            <w:tcW w:w="4424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课程成绩单</w:t>
            </w:r>
          </w:p>
        </w:tc>
        <w:tc>
          <w:tcPr>
            <w:tcW w:w="122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6" w:type="dxa"/>
            <w:vMerge w:val="restart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5</w:t>
            </w:r>
          </w:p>
        </w:tc>
        <w:tc>
          <w:tcPr>
            <w:tcW w:w="4424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课程达成度分析表（OBE模式</w:t>
            </w:r>
            <w:r>
              <w:rPr>
                <w:rFonts w:ascii="仿宋" w:hAnsi="仿宋" w:eastAsia="仿宋"/>
                <w:color w:val="auto"/>
                <w:sz w:val="24"/>
              </w:rPr>
              <w:t>）</w:t>
            </w:r>
          </w:p>
        </w:tc>
        <w:tc>
          <w:tcPr>
            <w:tcW w:w="122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6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4424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课程达成度评价表（OBE模式</w:t>
            </w:r>
            <w:r>
              <w:rPr>
                <w:rFonts w:ascii="仿宋" w:hAnsi="仿宋" w:eastAsia="仿宋"/>
                <w:color w:val="auto"/>
                <w:sz w:val="24"/>
              </w:rPr>
              <w:t>）</w:t>
            </w:r>
          </w:p>
        </w:tc>
        <w:tc>
          <w:tcPr>
            <w:tcW w:w="122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6</w:t>
            </w:r>
          </w:p>
        </w:tc>
        <w:tc>
          <w:tcPr>
            <w:tcW w:w="4424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ascii="仿宋" w:hAnsi="仿宋" w:eastAsia="仿宋"/>
                <w:color w:val="auto"/>
                <w:sz w:val="24"/>
              </w:rPr>
              <w:t>工作总结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（不含实验）</w:t>
            </w:r>
          </w:p>
        </w:tc>
        <w:tc>
          <w:tcPr>
            <w:tcW w:w="122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7</w:t>
            </w:r>
          </w:p>
        </w:tc>
        <w:tc>
          <w:tcPr>
            <w:tcW w:w="4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ascii="仿宋" w:hAnsi="仿宋" w:eastAsia="仿宋"/>
                <w:color w:val="auto"/>
                <w:sz w:val="24"/>
              </w:rPr>
              <w:t>实习类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实习学生汇总名单</w:t>
            </w:r>
          </w:p>
        </w:tc>
        <w:tc>
          <w:tcPr>
            <w:tcW w:w="122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8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3936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实习申请表（分散实习）</w:t>
            </w:r>
          </w:p>
        </w:tc>
        <w:tc>
          <w:tcPr>
            <w:tcW w:w="122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9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3936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实习单位鉴定意见表</w:t>
            </w:r>
          </w:p>
        </w:tc>
        <w:tc>
          <w:tcPr>
            <w:tcW w:w="122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10</w:t>
            </w:r>
          </w:p>
        </w:tc>
        <w:tc>
          <w:tcPr>
            <w:tcW w:w="4424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</w:tbl>
    <w:p>
      <w:pPr>
        <w:spacing w:before="156" w:beforeLines="50" w:line="360" w:lineRule="auto"/>
        <w:jc w:val="center"/>
        <w:rPr>
          <w:b/>
          <w:color w:val="auto"/>
          <w:sz w:val="24"/>
        </w:rPr>
      </w:pPr>
      <w:r>
        <w:rPr>
          <w:b/>
          <w:color w:val="auto"/>
          <w:sz w:val="24"/>
        </w:rPr>
        <w:t>武昌首义学院教务处制</w:t>
      </w:r>
    </w:p>
    <w:p>
      <w:pPr>
        <w:snapToGrid w:val="0"/>
        <w:spacing w:line="240" w:lineRule="atLeast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附件7：</w:t>
      </w:r>
    </w:p>
    <w:p>
      <w:pPr>
        <w:spacing w:line="360" w:lineRule="auto"/>
        <w:ind w:left="5722" w:hanging="5722" w:hangingChars="950"/>
        <w:jc w:val="left"/>
        <w:rPr>
          <w:rFonts w:ascii="黑体" w:hAnsi="黑体" w:eastAsia="黑体"/>
          <w:b/>
          <w:color w:val="auto"/>
          <w:sz w:val="40"/>
          <w:szCs w:val="40"/>
          <w:u w:val="single"/>
        </w:rPr>
      </w:pPr>
      <w:r>
        <w:rPr>
          <w:rFonts w:ascii="楷体_GB2312" w:eastAsia="楷体_GB2312"/>
          <w:b/>
          <w:color w:val="auto"/>
          <w:sz w:val="60"/>
          <w:szCs w:val="60"/>
        </w:rPr>
        <w:drawing>
          <wp:inline distT="0" distB="0" distL="0" distR="0">
            <wp:extent cx="2838450" cy="657225"/>
            <wp:effectExtent l="0" t="0" r="0" b="0"/>
            <wp:docPr id="1" name="图片 1" descr="11111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11111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黑体" w:hAnsi="黑体" w:eastAsia="黑体"/>
          <w:b/>
          <w:color w:val="auto"/>
          <w:sz w:val="70"/>
          <w:szCs w:val="70"/>
        </w:rPr>
      </w:pPr>
    </w:p>
    <w:p>
      <w:pPr>
        <w:spacing w:line="360" w:lineRule="auto"/>
        <w:jc w:val="center"/>
        <w:rPr>
          <w:rFonts w:ascii="黑体" w:hAnsi="黑体" w:eastAsia="黑体"/>
          <w:b/>
          <w:color w:val="auto"/>
          <w:sz w:val="76"/>
          <w:szCs w:val="76"/>
        </w:rPr>
      </w:pPr>
      <w:r>
        <w:rPr>
          <w:rFonts w:hint="eastAsia" w:ascii="黑体" w:hAnsi="黑体" w:eastAsia="黑体"/>
          <w:b/>
          <w:color w:val="auto"/>
          <w:sz w:val="76"/>
          <w:szCs w:val="76"/>
        </w:rPr>
        <w:t xml:space="preserve"> 实践课程学生</w:t>
      </w:r>
      <w:r>
        <w:rPr>
          <w:rFonts w:ascii="黑体" w:hAnsi="黑体" w:eastAsia="黑体"/>
          <w:b/>
          <w:color w:val="auto"/>
          <w:sz w:val="76"/>
          <w:szCs w:val="76"/>
        </w:rPr>
        <w:t>考核资料</w:t>
      </w:r>
    </w:p>
    <w:p>
      <w:pPr>
        <w:spacing w:line="360" w:lineRule="auto"/>
        <w:jc w:val="center"/>
        <w:rPr>
          <w:rFonts w:ascii="黑体" w:hAnsi="黑体" w:eastAsia="黑体"/>
          <w:b/>
          <w:color w:val="auto"/>
          <w:sz w:val="40"/>
          <w:szCs w:val="40"/>
        </w:rPr>
      </w:pPr>
    </w:p>
    <w:p>
      <w:pPr>
        <w:spacing w:line="800" w:lineRule="exact"/>
        <w:jc w:val="center"/>
        <w:rPr>
          <w:rFonts w:ascii="宋体" w:hAnsi="宋体"/>
          <w:b/>
          <w:color w:val="auto"/>
          <w:sz w:val="32"/>
          <w:szCs w:val="32"/>
          <w:u w:val="single"/>
        </w:rPr>
      </w:pPr>
      <w:r>
        <w:rPr>
          <w:rFonts w:hint="eastAsia" w:ascii="宋体" w:hAnsi="宋体"/>
          <w:b/>
          <w:color w:val="auto"/>
          <w:sz w:val="32"/>
          <w:szCs w:val="32"/>
        </w:rPr>
        <w:t>20</w:t>
      </w:r>
      <w:r>
        <w:rPr>
          <w:rFonts w:hint="eastAsia" w:ascii="宋体" w:hAnsi="宋体"/>
          <w:b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宋体" w:hAnsi="宋体"/>
          <w:b/>
          <w:color w:val="auto"/>
          <w:sz w:val="32"/>
          <w:szCs w:val="32"/>
        </w:rPr>
        <w:t>～20</w:t>
      </w:r>
      <w:r>
        <w:rPr>
          <w:rFonts w:hint="eastAsia" w:ascii="宋体" w:hAnsi="宋体"/>
          <w:b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宋体" w:hAnsi="宋体"/>
          <w:b/>
          <w:color w:val="auto"/>
          <w:sz w:val="32"/>
          <w:szCs w:val="32"/>
        </w:rPr>
        <w:t>学年度第</w:t>
      </w:r>
      <w:r>
        <w:rPr>
          <w:rFonts w:hint="eastAsia" w:ascii="宋体" w:hAnsi="宋体"/>
          <w:b/>
          <w:color w:val="auto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b/>
          <w:color w:val="auto"/>
          <w:sz w:val="32"/>
          <w:szCs w:val="32"/>
        </w:rPr>
        <w:t>学期</w:t>
      </w:r>
    </w:p>
    <w:p>
      <w:pPr>
        <w:spacing w:line="800" w:lineRule="exact"/>
        <w:ind w:firstLine="1836" w:firstLineChars="653"/>
        <w:rPr>
          <w:b/>
          <w:color w:val="auto"/>
          <w:sz w:val="28"/>
          <w:szCs w:val="28"/>
        </w:rPr>
      </w:pPr>
    </w:p>
    <w:p>
      <w:pPr>
        <w:spacing w:line="800" w:lineRule="exact"/>
        <w:ind w:firstLine="1836" w:firstLineChars="653"/>
        <w:rPr>
          <w:b/>
          <w:color w:val="auto"/>
          <w:sz w:val="28"/>
          <w:szCs w:val="28"/>
          <w:u w:val="single"/>
        </w:rPr>
      </w:pPr>
      <w:r>
        <w:rPr>
          <w:rFonts w:hint="eastAsia"/>
          <w:b/>
          <w:color w:val="auto"/>
          <w:sz w:val="28"/>
          <w:szCs w:val="28"/>
        </w:rPr>
        <w:t>课程名称：</w:t>
      </w:r>
      <w:r>
        <w:rPr>
          <w:rFonts w:hint="eastAsia"/>
          <w:b/>
          <w:color w:val="auto"/>
          <w:sz w:val="28"/>
          <w:szCs w:val="28"/>
          <w:u w:val="single"/>
        </w:rPr>
        <w:t xml:space="preserve">                              </w:t>
      </w:r>
    </w:p>
    <w:p>
      <w:pPr>
        <w:spacing w:line="800" w:lineRule="exact"/>
        <w:ind w:firstLine="1836" w:firstLineChars="653"/>
        <w:rPr>
          <w:b/>
          <w:color w:val="auto"/>
          <w:sz w:val="28"/>
          <w:szCs w:val="28"/>
          <w:u w:val="single"/>
        </w:rPr>
      </w:pPr>
      <w:r>
        <w:rPr>
          <w:rFonts w:hint="eastAsia"/>
          <w:b/>
          <w:color w:val="auto"/>
          <w:sz w:val="28"/>
          <w:szCs w:val="28"/>
        </w:rPr>
        <w:t>专业班级：</w:t>
      </w:r>
      <w:r>
        <w:rPr>
          <w:rFonts w:hint="eastAsia"/>
          <w:b/>
          <w:color w:val="auto"/>
          <w:sz w:val="28"/>
          <w:szCs w:val="28"/>
          <w:u w:val="single"/>
        </w:rPr>
        <w:t xml:space="preserve">                              </w:t>
      </w:r>
    </w:p>
    <w:p>
      <w:pPr>
        <w:spacing w:line="800" w:lineRule="exact"/>
        <w:ind w:firstLine="1836" w:firstLineChars="653"/>
        <w:rPr>
          <w:rFonts w:ascii="宋体" w:hAnsi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/>
          <w:b/>
          <w:color w:val="auto"/>
          <w:sz w:val="28"/>
          <w:szCs w:val="28"/>
        </w:rPr>
        <w:t>指导教师:</w:t>
      </w:r>
      <w:r>
        <w:rPr>
          <w:rFonts w:hint="eastAsia" w:ascii="宋体" w:hAnsi="宋体"/>
          <w:b/>
          <w:color w:val="auto"/>
          <w:sz w:val="28"/>
          <w:szCs w:val="28"/>
          <w:u w:val="single"/>
        </w:rPr>
        <w:t xml:space="preserve">                               </w:t>
      </w:r>
    </w:p>
    <w:p>
      <w:pPr>
        <w:spacing w:line="800" w:lineRule="exact"/>
        <w:ind w:firstLine="1836" w:firstLineChars="653"/>
        <w:rPr>
          <w:rFonts w:ascii="宋体" w:hAnsi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/>
          <w:b/>
          <w:color w:val="auto"/>
          <w:sz w:val="28"/>
          <w:szCs w:val="28"/>
        </w:rPr>
        <w:t>归档单位：</w:t>
      </w:r>
      <w:r>
        <w:rPr>
          <w:rFonts w:hint="eastAsia" w:ascii="宋体" w:hAnsi="宋体"/>
          <w:b/>
          <w:color w:val="auto"/>
          <w:sz w:val="28"/>
          <w:szCs w:val="28"/>
          <w:u w:val="single"/>
        </w:rPr>
        <w:t xml:space="preserve">                              </w:t>
      </w:r>
    </w:p>
    <w:p>
      <w:pPr>
        <w:rPr>
          <w:rFonts w:ascii="黑体" w:hAnsi="黑体" w:eastAsia="黑体"/>
          <w:b/>
          <w:color w:val="auto"/>
          <w:sz w:val="24"/>
        </w:rPr>
      </w:pPr>
    </w:p>
    <w:p>
      <w:pPr>
        <w:jc w:val="center"/>
        <w:rPr>
          <w:rFonts w:ascii="黑体" w:hAnsi="黑体" w:eastAsia="黑体"/>
          <w:b/>
          <w:color w:val="auto"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32"/>
        </w:rPr>
        <w:t>材料目录</w:t>
      </w:r>
    </w:p>
    <w:tbl>
      <w:tblPr>
        <w:tblStyle w:val="9"/>
        <w:tblW w:w="6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4502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8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auto"/>
                <w:sz w:val="24"/>
              </w:rPr>
            </w:pPr>
            <w:r>
              <w:rPr>
                <w:rFonts w:ascii="仿宋" w:hAnsi="仿宋" w:eastAsia="仿宋"/>
                <w:b/>
                <w:color w:val="auto"/>
                <w:sz w:val="24"/>
              </w:rPr>
              <w:t>序号</w:t>
            </w:r>
          </w:p>
        </w:tc>
        <w:tc>
          <w:tcPr>
            <w:tcW w:w="450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4"/>
              </w:rPr>
              <w:t>资料</w:t>
            </w:r>
            <w:r>
              <w:rPr>
                <w:rFonts w:ascii="仿宋" w:hAnsi="仿宋" w:eastAsia="仿宋"/>
                <w:b/>
                <w:color w:val="auto"/>
                <w:sz w:val="24"/>
              </w:rPr>
              <w:t>目录</w:t>
            </w:r>
          </w:p>
        </w:tc>
        <w:tc>
          <w:tcPr>
            <w:tcW w:w="131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auto"/>
                <w:sz w:val="24"/>
              </w:rPr>
            </w:pPr>
            <w:r>
              <w:rPr>
                <w:rFonts w:ascii="仿宋" w:hAnsi="仿宋" w:eastAsia="仿宋"/>
                <w:b/>
                <w:color w:val="auto"/>
                <w:sz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8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1</w:t>
            </w:r>
          </w:p>
        </w:tc>
        <w:tc>
          <w:tcPr>
            <w:tcW w:w="450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学生报告（成果）</w:t>
            </w:r>
          </w:p>
        </w:tc>
        <w:tc>
          <w:tcPr>
            <w:tcW w:w="131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8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2</w:t>
            </w:r>
          </w:p>
        </w:tc>
        <w:tc>
          <w:tcPr>
            <w:tcW w:w="450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ascii="仿宋" w:hAnsi="仿宋" w:eastAsia="仿宋"/>
                <w:color w:val="auto"/>
                <w:sz w:val="24"/>
              </w:rPr>
              <w:t>任务书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（课程设计）</w:t>
            </w:r>
          </w:p>
        </w:tc>
        <w:tc>
          <w:tcPr>
            <w:tcW w:w="131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8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3</w:t>
            </w:r>
          </w:p>
        </w:tc>
        <w:tc>
          <w:tcPr>
            <w:tcW w:w="450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1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</w:p>
    <w:p>
      <w:pPr>
        <w:jc w:val="center"/>
        <w:rPr>
          <w:b/>
          <w:color w:val="auto"/>
          <w:sz w:val="24"/>
        </w:rPr>
      </w:pPr>
      <w:r>
        <w:rPr>
          <w:b/>
          <w:color w:val="auto"/>
          <w:sz w:val="24"/>
        </w:rPr>
        <w:t>武昌首义学院教务处制</w:t>
      </w:r>
    </w:p>
    <w:p>
      <w:pPr>
        <w:snapToGrid w:val="0"/>
        <w:spacing w:line="300" w:lineRule="auto"/>
        <w:rPr>
          <w:rFonts w:hAnsi="宋体"/>
          <w:color w:val="auto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</w:p>
  <w:p>
    <w:pPr>
      <w:pStyle w:val="7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71B"/>
    <w:rsid w:val="00114F63"/>
    <w:rsid w:val="005614EA"/>
    <w:rsid w:val="006673B9"/>
    <w:rsid w:val="00B56B93"/>
    <w:rsid w:val="00C25545"/>
    <w:rsid w:val="00DC771B"/>
    <w:rsid w:val="00E63E53"/>
    <w:rsid w:val="00F11D5A"/>
    <w:rsid w:val="0F31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kern w:val="0"/>
      <w:sz w:val="32"/>
      <w:szCs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ind w:firstLine="420" w:firstLineChars="200"/>
    </w:pPr>
  </w:style>
  <w:style w:type="paragraph" w:styleId="4">
    <w:name w:val="annotation text"/>
    <w:basedOn w:val="1"/>
    <w:link w:val="16"/>
    <w:uiPriority w:val="0"/>
    <w:pPr>
      <w:jc w:val="left"/>
    </w:pPr>
  </w:style>
  <w:style w:type="paragraph" w:styleId="5">
    <w:name w:val="Body Text Indent"/>
    <w:basedOn w:val="1"/>
    <w:link w:val="15"/>
    <w:uiPriority w:val="0"/>
    <w:pPr>
      <w:ind w:firstLine="420"/>
    </w:pPr>
    <w:rPr>
      <w:kern w:val="0"/>
      <w:sz w:val="24"/>
      <w:szCs w:val="20"/>
    </w:r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annotation reference"/>
    <w:basedOn w:val="10"/>
    <w:uiPriority w:val="0"/>
    <w:rPr>
      <w:sz w:val="21"/>
      <w:szCs w:val="21"/>
    </w:rPr>
  </w:style>
  <w:style w:type="character" w:customStyle="1" w:styleId="12">
    <w:name w:val="标题 2 Char"/>
    <w:basedOn w:val="10"/>
    <w:link w:val="2"/>
    <w:uiPriority w:val="0"/>
    <w:rPr>
      <w:rFonts w:ascii="Cambria" w:hAnsi="Cambria" w:eastAsia="宋体" w:cs="Times New Roman"/>
      <w:b/>
      <w:kern w:val="0"/>
      <w:sz w:val="32"/>
      <w:szCs w:val="20"/>
    </w:rPr>
  </w:style>
  <w:style w:type="character" w:customStyle="1" w:styleId="13">
    <w:name w:val="页眉 Char"/>
    <w:basedOn w:val="10"/>
    <w:link w:val="8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10"/>
    <w:link w:val="7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正文文本缩进 Char"/>
    <w:basedOn w:val="10"/>
    <w:link w:val="5"/>
    <w:uiPriority w:val="0"/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16">
    <w:name w:val="批注文字 Char"/>
    <w:basedOn w:val="10"/>
    <w:link w:val="4"/>
    <w:uiPriority w:val="0"/>
    <w:rPr>
      <w:rFonts w:ascii="Times New Roman" w:hAnsi="Times New Roman" w:eastAsia="宋体" w:cs="Times New Roman"/>
      <w:szCs w:val="24"/>
    </w:rPr>
  </w:style>
  <w:style w:type="character" w:customStyle="1" w:styleId="17">
    <w:name w:val="批注框文本 Char"/>
    <w:basedOn w:val="10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12</Pages>
  <Words>618</Words>
  <Characters>3524</Characters>
  <Lines>29</Lines>
  <Paragraphs>8</Paragraphs>
  <TotalTime>1</TotalTime>
  <ScaleCrop>false</ScaleCrop>
  <LinksUpToDate>false</LinksUpToDate>
  <CharactersWithSpaces>4134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2021-02-06T01:53:00Z</dcterms:created>
  <dc:creator>dreamsummit</dc:creator>
  <cp:lastModifiedBy>清扬</cp:lastModifiedBy>
  <dcterms:modified xsi:type="dcterms:W3CDTF">2021-02-25T04:59:57Z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