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方正小标宋简体" w:hAnsi="方正小标宋简体" w:eastAsia="方正小标宋简体" w:cs="方正小标宋简体"/>
          <w:sz w:val="36"/>
          <w:szCs w:val="36"/>
        </w:rPr>
      </w:pPr>
    </w:p>
    <w:p>
      <w:pPr>
        <w:pStyle w:val="2"/>
        <w:keepNext w:val="0"/>
        <w:keepLines w:val="0"/>
        <w:pageBreakBefore w:val="0"/>
        <w:widowControl/>
        <w:kinsoku/>
        <w:wordWrap/>
        <w:overflowPunct/>
        <w:topLinePunct w:val="0"/>
        <w:autoSpaceDE/>
        <w:autoSpaceDN/>
        <w:bidi w:val="0"/>
        <w:adjustRightInd/>
        <w:snapToGrid/>
        <w:spacing w:beforeAutospacing="0" w:afterAutospacing="0" w:line="640" w:lineRule="exact"/>
        <w:jc w:val="center"/>
        <w:textAlignment w:val="auto"/>
        <w:outlineLvl w:val="1"/>
        <w:rPr>
          <w:rFonts w:hint="eastAsia" w:ascii="方正小标宋简体" w:hAnsi="方正小标宋简体" w:eastAsia="方正小标宋简体" w:cs="方正小标宋简体"/>
          <w:sz w:val="36"/>
          <w:szCs w:val="36"/>
          <w:shd w:val="clear" w:color="auto" w:fill="FFFFFF"/>
          <w:lang w:val="en-US" w:eastAsia="zh-CN"/>
        </w:rPr>
      </w:pPr>
      <w:r>
        <w:rPr>
          <w:rFonts w:hint="eastAsia" w:ascii="方正小标宋简体" w:hAnsi="方正小标宋简体" w:eastAsia="方正小标宋简体" w:cs="方正小标宋简体"/>
          <w:sz w:val="36"/>
          <w:szCs w:val="36"/>
          <w:shd w:val="clear" w:color="auto" w:fill="FFFFFF"/>
        </w:rPr>
        <w:t>省教育厅办公室关于做好</w:t>
      </w:r>
      <w:r>
        <w:rPr>
          <w:rFonts w:hint="eastAsia" w:ascii="方正小标宋简体" w:hAnsi="方正小标宋简体" w:eastAsia="方正小标宋简体" w:cs="方正小标宋简体"/>
          <w:sz w:val="36"/>
          <w:szCs w:val="36"/>
          <w:shd w:val="clear" w:color="auto" w:fill="FFFFFF"/>
          <w:lang w:val="en-US" w:eastAsia="zh-CN"/>
        </w:rPr>
        <w:t>2022年职业教育</w:t>
      </w:r>
    </w:p>
    <w:p>
      <w:pPr>
        <w:pStyle w:val="2"/>
        <w:keepNext w:val="0"/>
        <w:keepLines w:val="0"/>
        <w:pageBreakBefore w:val="0"/>
        <w:widowControl/>
        <w:kinsoku/>
        <w:wordWrap/>
        <w:overflowPunct/>
        <w:topLinePunct w:val="0"/>
        <w:autoSpaceDE/>
        <w:autoSpaceDN/>
        <w:bidi w:val="0"/>
        <w:adjustRightInd/>
        <w:snapToGrid/>
        <w:spacing w:beforeAutospacing="0" w:afterAutospacing="0" w:line="640" w:lineRule="exact"/>
        <w:jc w:val="center"/>
        <w:textAlignment w:val="auto"/>
        <w:outlineLvl w:val="1"/>
        <w:rPr>
          <w:rFonts w:hint="default" w:ascii="微软雅黑" w:hAnsi="微软雅黑" w:eastAsia="微软雅黑" w:cs="微软雅黑"/>
          <w:shd w:val="clear" w:color="auto" w:fill="FFFFFF"/>
        </w:rPr>
      </w:pPr>
      <w:r>
        <w:rPr>
          <w:rFonts w:hint="eastAsia" w:ascii="方正小标宋简体" w:hAnsi="方正小标宋简体" w:eastAsia="方正小标宋简体" w:cs="方正小标宋简体"/>
          <w:sz w:val="36"/>
          <w:szCs w:val="36"/>
          <w:shd w:val="clear" w:color="auto" w:fill="FFFFFF"/>
          <w:lang w:val="en-US" w:eastAsia="zh-CN"/>
        </w:rPr>
        <w:t>拟招生专业设置管理工作</w:t>
      </w:r>
      <w:r>
        <w:rPr>
          <w:rFonts w:hint="eastAsia" w:ascii="方正小标宋简体" w:hAnsi="方正小标宋简体" w:eastAsia="方正小标宋简体" w:cs="方正小标宋简体"/>
          <w:sz w:val="36"/>
          <w:szCs w:val="36"/>
          <w:shd w:val="clear" w:color="auto" w:fill="FFFFFF"/>
        </w:rPr>
        <w:t>的通知</w:t>
      </w:r>
    </w:p>
    <w:p>
      <w:pPr>
        <w:pStyle w:val="6"/>
        <w:widowControl/>
        <w:adjustRightInd w:val="0"/>
        <w:snapToGrid w:val="0"/>
        <w:spacing w:beforeAutospacing="0" w:afterAutospacing="0" w:line="480" w:lineRule="exact"/>
        <w:rPr>
          <w:rFonts w:ascii="仿宋" w:hAnsi="仿宋" w:eastAsia="仿宋" w:cs="仿宋"/>
          <w:color w:val="000000"/>
          <w:sz w:val="32"/>
          <w:szCs w:val="32"/>
          <w:shd w:val="clear" w:color="auto" w:fill="FFFFFF"/>
        </w:rPr>
      </w:pPr>
    </w:p>
    <w:p>
      <w:pPr>
        <w:pStyle w:val="6"/>
        <w:keepNext w:val="0"/>
        <w:keepLines w:val="0"/>
        <w:pageBreakBefore w:val="0"/>
        <w:widowControl/>
        <w:kinsoku/>
        <w:wordWrap/>
        <w:overflowPunct/>
        <w:topLinePunct w:val="0"/>
        <w:autoSpaceDE/>
        <w:autoSpaceDN/>
        <w:bidi w:val="0"/>
        <w:adjustRightInd w:val="0"/>
        <w:snapToGrid w:val="0"/>
        <w:spacing w:beforeAutospacing="0" w:afterAutospacing="0"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shd w:val="clear" w:color="auto" w:fill="FFFFFF"/>
        </w:rPr>
        <w:t>各</w:t>
      </w:r>
      <w:r>
        <w:rPr>
          <w:rFonts w:hint="eastAsia" w:ascii="仿宋_GB2312" w:hAnsi="仿宋_GB2312" w:eastAsia="仿宋_GB2312" w:cs="仿宋_GB2312"/>
          <w:color w:val="000000"/>
          <w:sz w:val="32"/>
          <w:szCs w:val="32"/>
          <w:shd w:val="clear" w:color="auto" w:fill="FFFFFF"/>
          <w:lang w:eastAsia="zh-CN"/>
        </w:rPr>
        <w:t>市、州、直管市及神农架林区教育局，各高等学校，各</w:t>
      </w:r>
      <w:r>
        <w:rPr>
          <w:rFonts w:hint="eastAsia" w:ascii="仿宋_GB2312" w:hAnsi="仿宋_GB2312" w:eastAsia="仿宋_GB2312" w:cs="仿宋_GB2312"/>
          <w:color w:val="000000"/>
          <w:sz w:val="32"/>
          <w:szCs w:val="32"/>
          <w:u w:val="none"/>
          <w:shd w:val="clear" w:color="auto" w:fill="FFFFFF"/>
          <w:lang w:eastAsia="zh-CN"/>
        </w:rPr>
        <w:t>省属</w:t>
      </w:r>
      <w:r>
        <w:rPr>
          <w:rFonts w:hint="eastAsia" w:ascii="仿宋_GB2312" w:hAnsi="仿宋_GB2312" w:eastAsia="仿宋_GB2312" w:cs="仿宋_GB2312"/>
          <w:color w:val="000000"/>
          <w:sz w:val="32"/>
          <w:szCs w:val="32"/>
          <w:shd w:val="clear" w:color="auto" w:fill="FFFFFF"/>
          <w:lang w:eastAsia="zh-CN"/>
        </w:rPr>
        <w:t>中职学校</w:t>
      </w:r>
      <w:r>
        <w:rPr>
          <w:rFonts w:hint="eastAsia" w:ascii="仿宋_GB2312" w:hAnsi="仿宋_GB2312" w:eastAsia="仿宋_GB2312" w:cs="仿宋_GB2312"/>
          <w:color w:val="000000"/>
          <w:sz w:val="32"/>
          <w:szCs w:val="32"/>
          <w:shd w:val="clear" w:color="auto" w:fill="FFFFFF"/>
        </w:rPr>
        <w:t>：</w:t>
      </w:r>
    </w:p>
    <w:p>
      <w:pPr>
        <w:pStyle w:val="2"/>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0" w:firstLineChars="200"/>
        <w:jc w:val="both"/>
        <w:textAlignment w:val="auto"/>
        <w:rPr>
          <w:rFonts w:hint="eastAsia" w:ascii="仿宋_GB2312" w:hAnsi="仿宋_GB2312" w:eastAsia="仿宋_GB2312" w:cs="仿宋_GB2312"/>
          <w:b w:val="0"/>
          <w:color w:val="000000"/>
          <w:sz w:val="32"/>
          <w:szCs w:val="32"/>
          <w:shd w:val="clear" w:color="auto" w:fill="FFFFFF"/>
        </w:rPr>
      </w:pPr>
      <w:r>
        <w:rPr>
          <w:rFonts w:hint="eastAsia" w:ascii="仿宋_GB2312" w:hAnsi="仿宋_GB2312" w:eastAsia="仿宋_GB2312" w:cs="仿宋_GB2312"/>
          <w:b w:val="0"/>
          <w:color w:val="000000"/>
          <w:sz w:val="32"/>
          <w:szCs w:val="32"/>
          <w:shd w:val="clear" w:color="auto" w:fill="FFFFFF"/>
          <w:lang w:eastAsia="zh-CN"/>
        </w:rPr>
        <w:t>为贯彻习近平总书记关于职业教育工作的重要指示和全国职业教育大会精神，</w:t>
      </w:r>
      <w:r>
        <w:rPr>
          <w:rFonts w:hint="eastAsia" w:ascii="仿宋_GB2312" w:hAnsi="仿宋_GB2312" w:eastAsia="仿宋_GB2312" w:cs="仿宋_GB2312"/>
          <w:b w:val="0"/>
          <w:color w:val="000000"/>
          <w:sz w:val="32"/>
          <w:szCs w:val="32"/>
          <w:shd w:val="clear" w:color="auto" w:fill="FFFFFF"/>
        </w:rPr>
        <w:t>根据教育部</w:t>
      </w:r>
      <w:r>
        <w:rPr>
          <w:rFonts w:hint="eastAsia" w:ascii="仿宋_GB2312" w:hAnsi="仿宋_GB2312" w:eastAsia="仿宋_GB2312" w:cs="仿宋_GB2312"/>
          <w:b w:val="0"/>
          <w:color w:val="000000"/>
          <w:sz w:val="32"/>
          <w:szCs w:val="32"/>
          <w:shd w:val="clear" w:color="auto" w:fill="FFFFFF"/>
          <w:lang w:eastAsia="zh-CN"/>
        </w:rPr>
        <w:t>《职业教育专业目录（</w:t>
      </w:r>
      <w:r>
        <w:rPr>
          <w:rFonts w:hint="eastAsia" w:ascii="仿宋_GB2312" w:hAnsi="仿宋_GB2312" w:eastAsia="仿宋_GB2312" w:cs="仿宋_GB2312"/>
          <w:b w:val="0"/>
          <w:color w:val="000000"/>
          <w:sz w:val="32"/>
          <w:szCs w:val="32"/>
          <w:shd w:val="clear" w:color="auto" w:fill="FFFFFF"/>
          <w:lang w:val="en-US" w:eastAsia="zh-CN"/>
        </w:rPr>
        <w:t>2021年</w:t>
      </w:r>
      <w:r>
        <w:rPr>
          <w:rFonts w:hint="eastAsia" w:ascii="仿宋_GB2312" w:hAnsi="仿宋_GB2312" w:eastAsia="仿宋_GB2312" w:cs="仿宋_GB2312"/>
          <w:b w:val="0"/>
          <w:color w:val="000000"/>
          <w:sz w:val="32"/>
          <w:szCs w:val="32"/>
          <w:shd w:val="clear" w:color="auto" w:fill="FFFFFF"/>
          <w:lang w:eastAsia="zh-CN"/>
        </w:rPr>
        <w:t>）》（教职成</w:t>
      </w:r>
      <w:r>
        <w:rPr>
          <w:rFonts w:hint="eastAsia" w:ascii="仿宋_GB2312" w:hAnsi="仿宋_GB2312" w:eastAsia="仿宋_GB2312" w:cs="仿宋_GB2312"/>
          <w:b w:val="0"/>
          <w:color w:val="auto"/>
          <w:sz w:val="32"/>
          <w:szCs w:val="32"/>
          <w:shd w:val="clear" w:color="auto" w:fill="FFFFFF"/>
        </w:rPr>
        <w:t>〔</w:t>
      </w:r>
      <w:r>
        <w:rPr>
          <w:rFonts w:hint="eastAsia" w:ascii="仿宋_GB2312" w:hAnsi="仿宋_GB2312" w:eastAsia="仿宋_GB2312" w:cs="仿宋_GB2312"/>
          <w:b w:val="0"/>
          <w:color w:val="auto"/>
          <w:sz w:val="32"/>
          <w:szCs w:val="32"/>
          <w:shd w:val="clear" w:color="auto" w:fill="FFFFFF"/>
          <w:lang w:val="en-US" w:eastAsia="zh-CN"/>
        </w:rPr>
        <w:t>2021</w:t>
      </w:r>
      <w:r>
        <w:rPr>
          <w:rFonts w:hint="eastAsia" w:ascii="仿宋_GB2312" w:hAnsi="仿宋_GB2312" w:eastAsia="仿宋_GB2312" w:cs="仿宋_GB2312"/>
          <w:b w:val="0"/>
          <w:color w:val="auto"/>
          <w:sz w:val="32"/>
          <w:szCs w:val="32"/>
          <w:shd w:val="clear" w:color="auto" w:fill="FFFFFF"/>
        </w:rPr>
        <w:t>〕</w:t>
      </w:r>
      <w:r>
        <w:rPr>
          <w:rFonts w:hint="eastAsia" w:ascii="仿宋_GB2312" w:hAnsi="仿宋_GB2312" w:eastAsia="仿宋_GB2312" w:cs="仿宋_GB2312"/>
          <w:b w:val="0"/>
          <w:color w:val="auto"/>
          <w:sz w:val="32"/>
          <w:szCs w:val="32"/>
          <w:shd w:val="clear" w:color="auto" w:fill="FFFFFF"/>
          <w:lang w:val="en-US" w:eastAsia="zh-CN"/>
        </w:rPr>
        <w:t>2</w:t>
      </w:r>
      <w:r>
        <w:rPr>
          <w:rFonts w:hint="eastAsia" w:ascii="仿宋_GB2312" w:hAnsi="仿宋_GB2312" w:eastAsia="仿宋_GB2312" w:cs="仿宋_GB2312"/>
          <w:b w:val="0"/>
          <w:color w:val="auto"/>
          <w:sz w:val="32"/>
          <w:szCs w:val="32"/>
          <w:shd w:val="clear" w:color="auto" w:fill="FFFFFF"/>
        </w:rPr>
        <w:t>号</w:t>
      </w:r>
      <w:r>
        <w:rPr>
          <w:rFonts w:hint="eastAsia" w:ascii="仿宋_GB2312" w:hAnsi="仿宋_GB2312" w:eastAsia="仿宋_GB2312" w:cs="仿宋_GB2312"/>
          <w:b w:val="0"/>
          <w:color w:val="auto"/>
          <w:sz w:val="32"/>
          <w:szCs w:val="32"/>
          <w:shd w:val="clear" w:color="auto" w:fill="FFFFFF"/>
          <w:lang w:eastAsia="zh-CN"/>
        </w:rPr>
        <w:t>，</w:t>
      </w:r>
      <w:r>
        <w:rPr>
          <w:rFonts w:hint="eastAsia" w:ascii="仿宋_GB2312" w:hAnsi="仿宋_GB2312" w:eastAsia="仿宋_GB2312" w:cs="仿宋_GB2312"/>
          <w:b w:val="0"/>
          <w:color w:val="000000"/>
          <w:sz w:val="32"/>
          <w:szCs w:val="32"/>
          <w:shd w:val="clear" w:color="auto" w:fill="FFFFFF"/>
          <w:lang w:eastAsia="zh-CN"/>
        </w:rPr>
        <w:t>以下简称新版《目录》）和</w:t>
      </w:r>
      <w:r>
        <w:rPr>
          <w:rFonts w:hint="eastAsia" w:ascii="仿宋_GB2312" w:hAnsi="仿宋_GB2312" w:eastAsia="仿宋_GB2312" w:cs="仿宋_GB2312"/>
          <w:b w:val="0"/>
          <w:color w:val="000000"/>
          <w:sz w:val="32"/>
          <w:szCs w:val="32"/>
          <w:shd w:val="clear" w:color="auto" w:fill="FFFFFF"/>
        </w:rPr>
        <w:t>《普通高等学校高等职业教育（专科）专业设置管理办法》</w:t>
      </w:r>
      <w:r>
        <w:rPr>
          <w:rFonts w:hint="eastAsia" w:ascii="仿宋_GB2312" w:hAnsi="仿宋_GB2312" w:eastAsia="仿宋_GB2312" w:cs="仿宋_GB2312"/>
          <w:b w:val="0"/>
          <w:color w:val="000000"/>
          <w:sz w:val="32"/>
          <w:szCs w:val="32"/>
          <w:shd w:val="clear" w:color="auto" w:fill="FFFFFF"/>
          <w:lang w:eastAsia="zh-CN"/>
        </w:rPr>
        <w:t>（教职成</w:t>
      </w:r>
      <w:r>
        <w:rPr>
          <w:rFonts w:hint="eastAsia" w:ascii="仿宋_GB2312" w:hAnsi="仿宋_GB2312" w:eastAsia="仿宋_GB2312" w:cs="仿宋_GB2312"/>
          <w:b w:val="0"/>
          <w:color w:val="auto"/>
          <w:sz w:val="32"/>
          <w:szCs w:val="32"/>
          <w:shd w:val="clear" w:color="auto" w:fill="FFFFFF"/>
        </w:rPr>
        <w:t>〔</w:t>
      </w:r>
      <w:r>
        <w:rPr>
          <w:rFonts w:hint="eastAsia" w:ascii="仿宋_GB2312" w:hAnsi="仿宋_GB2312" w:eastAsia="仿宋_GB2312" w:cs="仿宋_GB2312"/>
          <w:b w:val="0"/>
          <w:color w:val="auto"/>
          <w:sz w:val="32"/>
          <w:szCs w:val="32"/>
          <w:shd w:val="clear" w:color="auto" w:fill="FFFFFF"/>
          <w:lang w:val="en-US" w:eastAsia="zh-CN"/>
        </w:rPr>
        <w:t>2015</w:t>
      </w:r>
      <w:r>
        <w:rPr>
          <w:rFonts w:hint="eastAsia" w:ascii="仿宋_GB2312" w:hAnsi="仿宋_GB2312" w:eastAsia="仿宋_GB2312" w:cs="仿宋_GB2312"/>
          <w:b w:val="0"/>
          <w:color w:val="auto"/>
          <w:sz w:val="32"/>
          <w:szCs w:val="32"/>
          <w:shd w:val="clear" w:color="auto" w:fill="FFFFFF"/>
        </w:rPr>
        <w:t>〕</w:t>
      </w:r>
      <w:r>
        <w:rPr>
          <w:rFonts w:hint="eastAsia" w:ascii="仿宋_GB2312" w:hAnsi="仿宋_GB2312" w:eastAsia="仿宋_GB2312" w:cs="仿宋_GB2312"/>
          <w:b w:val="0"/>
          <w:color w:val="auto"/>
          <w:sz w:val="32"/>
          <w:szCs w:val="32"/>
          <w:shd w:val="clear" w:color="auto" w:fill="FFFFFF"/>
          <w:lang w:val="en-US" w:eastAsia="zh-CN"/>
        </w:rPr>
        <w:t>10</w:t>
      </w:r>
      <w:r>
        <w:rPr>
          <w:rFonts w:hint="eastAsia" w:ascii="仿宋_GB2312" w:hAnsi="仿宋_GB2312" w:eastAsia="仿宋_GB2312" w:cs="仿宋_GB2312"/>
          <w:b w:val="0"/>
          <w:color w:val="auto"/>
          <w:sz w:val="32"/>
          <w:szCs w:val="32"/>
          <w:shd w:val="clear" w:color="auto" w:fill="FFFFFF"/>
        </w:rPr>
        <w:t>号</w:t>
      </w:r>
      <w:r>
        <w:rPr>
          <w:rFonts w:hint="eastAsia" w:ascii="仿宋_GB2312" w:hAnsi="仿宋_GB2312" w:eastAsia="仿宋_GB2312" w:cs="仿宋_GB2312"/>
          <w:b w:val="0"/>
          <w:color w:val="000000"/>
          <w:sz w:val="32"/>
          <w:szCs w:val="32"/>
          <w:shd w:val="clear" w:color="auto" w:fill="FFFFFF"/>
          <w:lang w:eastAsia="zh-CN"/>
        </w:rPr>
        <w:t>）、《中等职业学校专业设置管理办法（试行）》（教职成厅</w:t>
      </w:r>
      <w:r>
        <w:rPr>
          <w:rFonts w:hint="eastAsia" w:ascii="仿宋_GB2312" w:hAnsi="仿宋_GB2312" w:eastAsia="仿宋_GB2312" w:cs="仿宋_GB2312"/>
          <w:b w:val="0"/>
          <w:color w:val="auto"/>
          <w:sz w:val="32"/>
          <w:szCs w:val="32"/>
          <w:shd w:val="clear" w:color="auto" w:fill="FFFFFF"/>
        </w:rPr>
        <w:t>〔</w:t>
      </w:r>
      <w:r>
        <w:rPr>
          <w:rFonts w:hint="eastAsia" w:ascii="仿宋_GB2312" w:hAnsi="仿宋_GB2312" w:eastAsia="仿宋_GB2312" w:cs="仿宋_GB2312"/>
          <w:b w:val="0"/>
          <w:color w:val="auto"/>
          <w:sz w:val="32"/>
          <w:szCs w:val="32"/>
          <w:shd w:val="clear" w:color="auto" w:fill="FFFFFF"/>
          <w:lang w:val="en-US" w:eastAsia="zh-CN"/>
        </w:rPr>
        <w:t>2010</w:t>
      </w:r>
      <w:r>
        <w:rPr>
          <w:rFonts w:hint="eastAsia" w:ascii="仿宋_GB2312" w:hAnsi="仿宋_GB2312" w:eastAsia="仿宋_GB2312" w:cs="仿宋_GB2312"/>
          <w:b w:val="0"/>
          <w:color w:val="auto"/>
          <w:sz w:val="32"/>
          <w:szCs w:val="32"/>
          <w:shd w:val="clear" w:color="auto" w:fill="FFFFFF"/>
        </w:rPr>
        <w:t>〕</w:t>
      </w:r>
      <w:r>
        <w:rPr>
          <w:rFonts w:hint="eastAsia" w:ascii="仿宋_GB2312" w:hAnsi="仿宋_GB2312" w:eastAsia="仿宋_GB2312" w:cs="仿宋_GB2312"/>
          <w:b w:val="0"/>
          <w:color w:val="auto"/>
          <w:sz w:val="32"/>
          <w:szCs w:val="32"/>
          <w:shd w:val="clear" w:color="auto" w:fill="FFFFFF"/>
          <w:lang w:val="en-US" w:eastAsia="zh-CN"/>
        </w:rPr>
        <w:t>9</w:t>
      </w:r>
      <w:r>
        <w:rPr>
          <w:rFonts w:hint="eastAsia" w:ascii="仿宋_GB2312" w:hAnsi="仿宋_GB2312" w:eastAsia="仿宋_GB2312" w:cs="仿宋_GB2312"/>
          <w:b w:val="0"/>
          <w:color w:val="auto"/>
          <w:sz w:val="32"/>
          <w:szCs w:val="32"/>
          <w:shd w:val="clear" w:color="auto" w:fill="FFFFFF"/>
        </w:rPr>
        <w:t>号</w:t>
      </w:r>
      <w:r>
        <w:rPr>
          <w:rFonts w:hint="eastAsia" w:ascii="仿宋_GB2312" w:hAnsi="仿宋_GB2312" w:eastAsia="仿宋_GB2312" w:cs="仿宋_GB2312"/>
          <w:b w:val="0"/>
          <w:color w:val="000000"/>
          <w:sz w:val="32"/>
          <w:szCs w:val="32"/>
          <w:shd w:val="clear" w:color="auto" w:fill="FFFFFF"/>
          <w:lang w:eastAsia="zh-CN"/>
        </w:rPr>
        <w:t>）精神</w:t>
      </w:r>
      <w:r>
        <w:rPr>
          <w:rFonts w:hint="eastAsia" w:ascii="仿宋_GB2312" w:hAnsi="仿宋_GB2312" w:eastAsia="仿宋_GB2312" w:cs="仿宋_GB2312"/>
          <w:b w:val="0"/>
          <w:color w:val="auto"/>
          <w:sz w:val="32"/>
          <w:szCs w:val="32"/>
          <w:shd w:val="clear" w:color="auto" w:fill="FFFFFF"/>
          <w:lang w:eastAsia="zh-CN"/>
        </w:rPr>
        <w:t>，按照</w:t>
      </w:r>
      <w:r>
        <w:rPr>
          <w:rFonts w:hint="eastAsia" w:ascii="仿宋_GB2312" w:hAnsi="仿宋_GB2312" w:eastAsia="仿宋_GB2312" w:cs="仿宋_GB2312"/>
          <w:b w:val="0"/>
          <w:color w:val="000000"/>
          <w:sz w:val="32"/>
          <w:szCs w:val="32"/>
          <w:shd w:val="clear" w:color="auto" w:fill="FFFFFF"/>
        </w:rPr>
        <w:t>教育部职成司</w:t>
      </w:r>
      <w:r>
        <w:rPr>
          <w:rFonts w:hint="eastAsia" w:ascii="仿宋_GB2312" w:hAnsi="仿宋_GB2312" w:eastAsia="仿宋_GB2312" w:cs="仿宋_GB2312"/>
          <w:b w:val="0"/>
          <w:color w:val="auto"/>
          <w:sz w:val="32"/>
          <w:szCs w:val="32"/>
          <w:shd w:val="clear" w:color="auto" w:fill="FFFFFF"/>
        </w:rPr>
        <w:t>《</w:t>
      </w:r>
      <w:r>
        <w:rPr>
          <w:rFonts w:hint="eastAsia" w:ascii="仿宋_GB2312" w:hAnsi="仿宋_GB2312" w:eastAsia="仿宋_GB2312" w:cs="仿宋_GB2312"/>
          <w:b w:val="0"/>
          <w:color w:val="auto"/>
          <w:sz w:val="32"/>
          <w:szCs w:val="32"/>
          <w:shd w:val="clear" w:color="auto" w:fill="FFFFFF"/>
          <w:lang w:eastAsia="zh-CN"/>
        </w:rPr>
        <w:t>关于做好</w:t>
      </w:r>
      <w:r>
        <w:rPr>
          <w:rFonts w:hint="eastAsia" w:ascii="仿宋_GB2312" w:hAnsi="仿宋_GB2312" w:eastAsia="仿宋_GB2312" w:cs="仿宋_GB2312"/>
          <w:b w:val="0"/>
          <w:color w:val="auto"/>
          <w:sz w:val="32"/>
          <w:szCs w:val="32"/>
          <w:shd w:val="clear" w:color="auto" w:fill="FFFFFF"/>
          <w:lang w:val="en-US" w:eastAsia="zh-CN"/>
        </w:rPr>
        <w:t>2022年职业教育拟招生专业设置管理工作的通知</w:t>
      </w:r>
      <w:r>
        <w:rPr>
          <w:rFonts w:hint="eastAsia" w:ascii="仿宋_GB2312" w:hAnsi="仿宋_GB2312" w:eastAsia="仿宋_GB2312" w:cs="仿宋_GB2312"/>
          <w:b w:val="0"/>
          <w:color w:val="auto"/>
          <w:sz w:val="32"/>
          <w:szCs w:val="32"/>
          <w:shd w:val="clear" w:color="auto" w:fill="FFFFFF"/>
        </w:rPr>
        <w:t>》(教职成司函〔</w:t>
      </w:r>
      <w:r>
        <w:rPr>
          <w:rFonts w:hint="eastAsia" w:ascii="仿宋_GB2312" w:hAnsi="仿宋_GB2312" w:eastAsia="仿宋_GB2312" w:cs="仿宋_GB2312"/>
          <w:b w:val="0"/>
          <w:color w:val="auto"/>
          <w:sz w:val="32"/>
          <w:szCs w:val="32"/>
          <w:shd w:val="clear" w:color="auto" w:fill="FFFFFF"/>
          <w:lang w:val="en-US" w:eastAsia="zh-CN"/>
        </w:rPr>
        <w:t>2021〕41号</w:t>
      </w:r>
      <w:r>
        <w:rPr>
          <w:rFonts w:hint="eastAsia" w:ascii="仿宋_GB2312" w:hAnsi="仿宋_GB2312" w:eastAsia="仿宋_GB2312" w:cs="仿宋_GB2312"/>
          <w:b w:val="0"/>
          <w:color w:val="auto"/>
          <w:sz w:val="32"/>
          <w:szCs w:val="32"/>
          <w:shd w:val="clear" w:color="auto" w:fill="FFFFFF"/>
        </w:rPr>
        <w:t>)</w:t>
      </w:r>
      <w:r>
        <w:rPr>
          <w:rFonts w:hint="eastAsia" w:ascii="仿宋_GB2312" w:hAnsi="仿宋_GB2312" w:eastAsia="仿宋_GB2312" w:cs="仿宋_GB2312"/>
          <w:b w:val="0"/>
          <w:color w:val="auto"/>
          <w:sz w:val="32"/>
          <w:szCs w:val="32"/>
          <w:shd w:val="clear" w:color="auto" w:fill="FFFFFF"/>
          <w:lang w:eastAsia="zh-CN"/>
        </w:rPr>
        <w:t>要求</w:t>
      </w:r>
      <w:r>
        <w:rPr>
          <w:rFonts w:hint="eastAsia" w:ascii="仿宋_GB2312" w:hAnsi="仿宋_GB2312" w:eastAsia="仿宋_GB2312" w:cs="仿宋_GB2312"/>
          <w:b w:val="0"/>
          <w:color w:val="auto"/>
          <w:sz w:val="32"/>
          <w:szCs w:val="32"/>
          <w:shd w:val="clear" w:color="auto" w:fill="FFFFFF"/>
        </w:rPr>
        <w:t>，结合我省实际情况，现就做好我省20</w:t>
      </w:r>
      <w:r>
        <w:rPr>
          <w:rFonts w:hint="eastAsia" w:ascii="仿宋_GB2312" w:hAnsi="仿宋_GB2312" w:eastAsia="仿宋_GB2312" w:cs="仿宋_GB2312"/>
          <w:b w:val="0"/>
          <w:color w:val="auto"/>
          <w:sz w:val="32"/>
          <w:szCs w:val="32"/>
          <w:shd w:val="clear" w:color="auto" w:fill="FFFFFF"/>
          <w:lang w:val="en-US" w:eastAsia="zh-CN"/>
        </w:rPr>
        <w:t>22</w:t>
      </w:r>
      <w:r>
        <w:rPr>
          <w:rFonts w:hint="eastAsia" w:ascii="仿宋_GB2312" w:hAnsi="仿宋_GB2312" w:eastAsia="仿宋_GB2312" w:cs="仿宋_GB2312"/>
          <w:b w:val="0"/>
          <w:color w:val="auto"/>
          <w:sz w:val="32"/>
          <w:szCs w:val="32"/>
          <w:shd w:val="clear" w:color="auto" w:fill="FFFFFF"/>
        </w:rPr>
        <w:t>年</w:t>
      </w:r>
      <w:r>
        <w:rPr>
          <w:rFonts w:hint="eastAsia" w:ascii="仿宋_GB2312" w:hAnsi="仿宋_GB2312" w:eastAsia="仿宋_GB2312" w:cs="仿宋_GB2312"/>
          <w:b w:val="0"/>
          <w:color w:val="auto"/>
          <w:sz w:val="32"/>
          <w:szCs w:val="32"/>
          <w:shd w:val="clear" w:color="auto" w:fill="FFFFFF"/>
          <w:lang w:eastAsia="zh-CN"/>
        </w:rPr>
        <w:t>职业教育拟招生专业设置管理工作</w:t>
      </w:r>
      <w:r>
        <w:rPr>
          <w:rFonts w:hint="eastAsia" w:ascii="仿宋_GB2312" w:hAnsi="仿宋_GB2312" w:eastAsia="仿宋_GB2312" w:cs="仿宋_GB2312"/>
          <w:b w:val="0"/>
          <w:color w:val="000000"/>
          <w:sz w:val="32"/>
          <w:szCs w:val="32"/>
          <w:shd w:val="clear" w:color="auto" w:fill="FFFFFF"/>
        </w:rPr>
        <w:t>通知如下：</w:t>
      </w:r>
    </w:p>
    <w:p>
      <w:pPr>
        <w:pStyle w:val="6"/>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0" w:firstLineChars="200"/>
        <w:jc w:val="both"/>
        <w:textAlignment w:val="auto"/>
        <w:rPr>
          <w:rFonts w:hint="eastAsia" w:ascii="黑体" w:hAnsi="黑体" w:eastAsia="黑体" w:cs="黑体"/>
          <w:color w:val="000000"/>
          <w:sz w:val="32"/>
          <w:szCs w:val="32"/>
          <w:shd w:val="clear" w:color="auto" w:fill="FFFFFF"/>
          <w:lang w:eastAsia="zh-CN"/>
        </w:rPr>
      </w:pPr>
      <w:r>
        <w:rPr>
          <w:rFonts w:hint="eastAsia" w:ascii="黑体" w:hAnsi="黑体" w:eastAsia="黑体" w:cs="黑体"/>
          <w:color w:val="000000"/>
          <w:sz w:val="32"/>
          <w:szCs w:val="32"/>
          <w:shd w:val="clear" w:color="auto" w:fill="FFFFFF"/>
        </w:rPr>
        <w:t>一、</w:t>
      </w:r>
      <w:r>
        <w:rPr>
          <w:rFonts w:hint="eastAsia" w:ascii="黑体" w:hAnsi="黑体" w:eastAsia="黑体" w:cs="黑体"/>
          <w:color w:val="000000"/>
          <w:sz w:val="32"/>
          <w:szCs w:val="32"/>
          <w:shd w:val="clear" w:color="auto" w:fill="FFFFFF"/>
          <w:lang w:eastAsia="zh-CN"/>
        </w:rPr>
        <w:t>工作对象</w:t>
      </w:r>
    </w:p>
    <w:p>
      <w:pPr>
        <w:pStyle w:val="6"/>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0" w:firstLineChars="200"/>
        <w:jc w:val="both"/>
        <w:textAlignment w:val="auto"/>
        <w:rPr>
          <w:rFonts w:hint="eastAsia" w:ascii="仿宋_GB2312" w:hAnsi="仿宋_GB2312" w:eastAsia="仿宋_GB2312" w:cs="仿宋_GB2312"/>
          <w:b w:val="0"/>
          <w:color w:val="auto"/>
          <w:kern w:val="0"/>
          <w:sz w:val="32"/>
          <w:szCs w:val="32"/>
          <w:shd w:val="clear" w:color="auto" w:fill="FFFFFF"/>
          <w:lang w:val="en-US" w:eastAsia="zh-CN" w:bidi="ar-SA"/>
        </w:rPr>
      </w:pPr>
      <w:r>
        <w:rPr>
          <w:rFonts w:hint="eastAsia" w:ascii="仿宋_GB2312" w:hAnsi="仿宋_GB2312" w:eastAsia="仿宋_GB2312" w:cs="仿宋_GB2312"/>
          <w:b w:val="0"/>
          <w:color w:val="auto"/>
          <w:kern w:val="0"/>
          <w:sz w:val="32"/>
          <w:szCs w:val="32"/>
          <w:shd w:val="clear" w:color="auto" w:fill="FFFFFF"/>
          <w:lang w:val="en-US" w:eastAsia="zh-CN" w:bidi="ar-SA"/>
        </w:rPr>
        <w:t>1.拟于2022年开展普通专科层次招生的各普通本科高校、独立学院、高职高专学校、成人高校，以下统称各</w:t>
      </w:r>
      <w:r>
        <w:rPr>
          <w:rFonts w:hint="eastAsia" w:ascii="仿宋_GB2312" w:hAnsi="仿宋_GB2312" w:eastAsia="仿宋_GB2312" w:cs="仿宋_GB2312"/>
          <w:color w:val="000000"/>
          <w:sz w:val="32"/>
          <w:szCs w:val="32"/>
          <w:shd w:val="clear" w:color="auto" w:fill="FFFFFF"/>
          <w:lang w:eastAsia="zh-CN"/>
        </w:rPr>
        <w:t>高等学校</w:t>
      </w:r>
      <w:r>
        <w:rPr>
          <w:rFonts w:hint="eastAsia" w:ascii="仿宋_GB2312" w:hAnsi="仿宋_GB2312" w:eastAsia="仿宋_GB2312" w:cs="仿宋_GB2312"/>
          <w:b w:val="0"/>
          <w:color w:val="auto"/>
          <w:kern w:val="0"/>
          <w:sz w:val="32"/>
          <w:szCs w:val="32"/>
          <w:shd w:val="clear" w:color="auto" w:fill="FFFFFF"/>
          <w:lang w:val="en-US" w:eastAsia="zh-CN" w:bidi="ar-SA"/>
        </w:rPr>
        <w:t>。</w:t>
      </w:r>
    </w:p>
    <w:p>
      <w:pPr>
        <w:pStyle w:val="6"/>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0" w:firstLineChars="200"/>
        <w:jc w:val="both"/>
        <w:textAlignment w:val="auto"/>
        <w:rPr>
          <w:rFonts w:hint="eastAsia" w:ascii="仿宋_GB2312" w:hAnsi="仿宋_GB2312" w:eastAsia="仿宋_GB2312" w:cs="仿宋_GB2312"/>
          <w:b w:val="0"/>
          <w:color w:val="auto"/>
          <w:kern w:val="0"/>
          <w:sz w:val="32"/>
          <w:szCs w:val="32"/>
          <w:shd w:val="clear" w:color="auto" w:fill="FFFFFF"/>
          <w:lang w:val="en-US" w:eastAsia="zh-CN" w:bidi="ar-SA"/>
        </w:rPr>
      </w:pPr>
      <w:r>
        <w:rPr>
          <w:rFonts w:hint="eastAsia" w:ascii="仿宋_GB2312" w:hAnsi="仿宋_GB2312" w:eastAsia="仿宋_GB2312" w:cs="仿宋_GB2312"/>
          <w:b w:val="0"/>
          <w:color w:val="auto"/>
          <w:kern w:val="0"/>
          <w:sz w:val="32"/>
          <w:szCs w:val="32"/>
          <w:shd w:val="clear" w:color="auto" w:fill="FFFFFF"/>
          <w:lang w:val="en-US" w:eastAsia="zh-CN" w:bidi="ar-SA"/>
        </w:rPr>
        <w:t>2.拟于2022年开展中职层次招生的各中职学校（不含技工学校）、高职院校中职部，以下统称各中职学校。</w:t>
      </w:r>
    </w:p>
    <w:p>
      <w:pPr>
        <w:pStyle w:val="6"/>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color w:val="000000"/>
          <w:sz w:val="32"/>
          <w:szCs w:val="32"/>
          <w:shd w:val="clear" w:color="auto" w:fill="FFFFFF"/>
          <w:lang w:eastAsia="zh-CN"/>
        </w:rPr>
        <w:t>二、工作</w:t>
      </w:r>
      <w:r>
        <w:rPr>
          <w:rFonts w:hint="eastAsia" w:ascii="黑体" w:hAnsi="黑体" w:eastAsia="黑体" w:cs="黑体"/>
          <w:color w:val="000000"/>
          <w:sz w:val="32"/>
          <w:szCs w:val="32"/>
          <w:shd w:val="clear" w:color="auto" w:fill="FFFFFF"/>
        </w:rPr>
        <w:t>原则</w:t>
      </w:r>
    </w:p>
    <w:p>
      <w:pPr>
        <w:pStyle w:val="6"/>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3" w:firstLineChars="200"/>
        <w:jc w:val="both"/>
        <w:textAlignment w:val="auto"/>
        <w:rPr>
          <w:rFonts w:hint="default" w:ascii="仿宋_GB2312" w:hAnsi="仿宋_GB2312" w:eastAsia="仿宋_GB2312" w:cs="仿宋_GB2312"/>
          <w:color w:val="000000"/>
          <w:sz w:val="32"/>
          <w:szCs w:val="32"/>
          <w:shd w:val="clear" w:color="auto" w:fill="FFFFFF"/>
          <w:lang w:val="en-US" w:eastAsia="zh-CN"/>
        </w:rPr>
      </w:pPr>
      <w:r>
        <w:rPr>
          <w:rFonts w:hint="eastAsia" w:ascii="楷体" w:hAnsi="楷体" w:eastAsia="楷体" w:cs="楷体"/>
          <w:b/>
          <w:bCs/>
          <w:color w:val="000000"/>
          <w:sz w:val="32"/>
          <w:szCs w:val="32"/>
          <w:shd w:val="clear" w:color="auto" w:fill="FFFFFF"/>
        </w:rPr>
        <w:t>1</w:t>
      </w:r>
      <w:r>
        <w:rPr>
          <w:rFonts w:hint="eastAsia" w:ascii="楷体" w:hAnsi="楷体" w:eastAsia="楷体" w:cs="楷体"/>
          <w:b/>
          <w:bCs/>
          <w:color w:val="000000"/>
          <w:sz w:val="32"/>
          <w:szCs w:val="32"/>
          <w:shd w:val="clear" w:color="auto" w:fill="FFFFFF"/>
          <w:lang w:val="en-US" w:eastAsia="zh-CN"/>
        </w:rPr>
        <w:t>.对接产业。</w:t>
      </w:r>
      <w:r>
        <w:rPr>
          <w:rFonts w:hint="eastAsia" w:ascii="仿宋_GB2312" w:hAnsi="仿宋_GB2312" w:eastAsia="仿宋_GB2312" w:cs="仿宋_GB2312"/>
          <w:color w:val="000000"/>
          <w:sz w:val="32"/>
          <w:szCs w:val="32"/>
          <w:shd w:val="clear" w:color="auto" w:fill="FFFFFF"/>
          <w:lang w:eastAsia="zh-CN"/>
        </w:rPr>
        <w:t>各</w:t>
      </w:r>
      <w:r>
        <w:rPr>
          <w:rFonts w:hint="eastAsia" w:ascii="仿宋" w:hAnsi="仿宋" w:eastAsia="仿宋" w:cs="仿宋"/>
          <w:color w:val="000000"/>
          <w:sz w:val="32"/>
          <w:szCs w:val="32"/>
          <w:highlight w:val="none"/>
          <w:u w:val="none"/>
          <w:lang w:eastAsia="zh-CN"/>
        </w:rPr>
        <w:t>高等学校、各中职学校</w:t>
      </w:r>
      <w:r>
        <w:rPr>
          <w:rFonts w:hint="eastAsia" w:ascii="仿宋" w:hAnsi="仿宋" w:eastAsia="仿宋" w:cs="仿宋"/>
          <w:color w:val="000000"/>
          <w:sz w:val="32"/>
          <w:szCs w:val="32"/>
          <w:highlight w:val="none"/>
          <w:u w:val="none"/>
        </w:rPr>
        <w:t>应</w:t>
      </w:r>
      <w:r>
        <w:rPr>
          <w:rFonts w:hint="eastAsia" w:ascii="仿宋" w:hAnsi="仿宋" w:eastAsia="仿宋" w:cs="仿宋"/>
          <w:color w:val="000000"/>
          <w:sz w:val="32"/>
          <w:szCs w:val="32"/>
          <w:highlight w:val="none"/>
          <w:u w:val="none"/>
          <w:lang w:eastAsia="zh-CN"/>
        </w:rPr>
        <w:t>认真学习省委十一届七次、八次、九次会议精神，对接国家和我省“十四五”规划，特别是对接</w:t>
      </w:r>
      <w:r>
        <w:rPr>
          <w:rFonts w:hint="eastAsia" w:ascii="仿宋" w:hAnsi="仿宋" w:eastAsia="仿宋" w:cs="仿宋"/>
          <w:color w:val="000000"/>
          <w:sz w:val="32"/>
          <w:szCs w:val="32"/>
          <w:highlight w:val="none"/>
          <w:u w:val="none"/>
        </w:rPr>
        <w:t>我省“51020”产业体系的构建，加快</w:t>
      </w:r>
      <w:r>
        <w:rPr>
          <w:rFonts w:hint="eastAsia" w:ascii="仿宋" w:hAnsi="仿宋" w:eastAsia="仿宋" w:cs="仿宋"/>
          <w:color w:val="000000"/>
          <w:sz w:val="32"/>
          <w:szCs w:val="32"/>
          <w:highlight w:val="none"/>
          <w:u w:val="none"/>
          <w:lang w:eastAsia="zh-CN"/>
        </w:rPr>
        <w:t>调整优化职业教育专业设置，形成与我省</w:t>
      </w:r>
      <w:r>
        <w:rPr>
          <w:rFonts w:hint="eastAsia" w:ascii="仿宋" w:hAnsi="仿宋" w:eastAsia="仿宋" w:cs="仿宋"/>
          <w:color w:val="000000"/>
          <w:sz w:val="32"/>
          <w:szCs w:val="32"/>
          <w:highlight w:val="none"/>
          <w:u w:val="none"/>
        </w:rPr>
        <w:t>战略性新兴产业、先进制造业、现代服务业现代产业体系</w:t>
      </w:r>
      <w:r>
        <w:rPr>
          <w:rFonts w:hint="eastAsia" w:ascii="仿宋" w:hAnsi="仿宋" w:eastAsia="仿宋" w:cs="仿宋"/>
          <w:color w:val="000000"/>
          <w:sz w:val="32"/>
          <w:szCs w:val="32"/>
          <w:highlight w:val="none"/>
          <w:u w:val="none"/>
          <w:lang w:eastAsia="zh-CN"/>
        </w:rPr>
        <w:t>相适应的技术技能人才培养体系。鼓励</w:t>
      </w:r>
      <w:r>
        <w:rPr>
          <w:rFonts w:hint="eastAsia" w:ascii="仿宋_GB2312" w:hAnsi="仿宋_GB2312" w:eastAsia="仿宋_GB2312" w:cs="仿宋_GB2312"/>
          <w:color w:val="000000"/>
          <w:sz w:val="32"/>
          <w:szCs w:val="32"/>
          <w:shd w:val="clear" w:color="auto" w:fill="FFFFFF"/>
          <w:lang w:eastAsia="zh-CN"/>
        </w:rPr>
        <w:t>各</w:t>
      </w:r>
      <w:r>
        <w:rPr>
          <w:rFonts w:hint="eastAsia" w:ascii="仿宋" w:hAnsi="仿宋" w:eastAsia="仿宋" w:cs="仿宋"/>
          <w:color w:val="000000"/>
          <w:sz w:val="32"/>
          <w:szCs w:val="32"/>
          <w:highlight w:val="none"/>
          <w:u w:val="none"/>
          <w:lang w:eastAsia="zh-CN"/>
        </w:rPr>
        <w:t>高等学校、各中职学校</w:t>
      </w:r>
      <w:r>
        <w:rPr>
          <w:rFonts w:hint="eastAsia" w:ascii="仿宋_GB2312" w:hAnsi="仿宋_GB2312" w:eastAsia="仿宋_GB2312" w:cs="仿宋_GB2312"/>
          <w:color w:val="000000"/>
          <w:sz w:val="32"/>
          <w:szCs w:val="32"/>
          <w:shd w:val="clear" w:color="auto" w:fill="FFFFFF"/>
          <w:lang w:eastAsia="zh-CN"/>
        </w:rPr>
        <w:t>面向新一代信息技术、生物技术、新能源、高端装备、新能源汽车、绿色环保、航空航天、海洋装备等</w:t>
      </w:r>
      <w:r>
        <w:rPr>
          <w:rFonts w:hint="eastAsia" w:ascii="仿宋_GB2312" w:hAnsi="仿宋_GB2312" w:eastAsia="仿宋_GB2312" w:cs="仿宋_GB2312"/>
          <w:color w:val="000000"/>
          <w:sz w:val="32"/>
          <w:szCs w:val="32"/>
          <w:shd w:val="clear" w:color="auto" w:fill="FFFFFF"/>
          <w:lang w:val="en-US" w:eastAsia="zh-CN"/>
        </w:rPr>
        <w:t>产业领域和养老、托育、家政、文物保护、社区工作等紧缺领域专业对技术技能人才需求设置相关专业。</w:t>
      </w:r>
    </w:p>
    <w:p>
      <w:pPr>
        <w:pStyle w:val="6"/>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3" w:firstLineChars="200"/>
        <w:jc w:val="both"/>
        <w:textAlignment w:val="auto"/>
        <w:rPr>
          <w:rFonts w:hint="eastAsia" w:ascii="仿宋_GB2312" w:hAnsi="仿宋_GB2312" w:eastAsia="仿宋_GB2312" w:cs="仿宋_GB2312"/>
          <w:color w:val="000000"/>
          <w:sz w:val="32"/>
          <w:szCs w:val="32"/>
          <w:shd w:val="clear" w:color="auto" w:fill="FFFFFF"/>
          <w:lang w:val="en-US" w:eastAsia="zh-CN"/>
        </w:rPr>
      </w:pPr>
      <w:r>
        <w:rPr>
          <w:rFonts w:hint="eastAsia" w:ascii="楷体" w:hAnsi="楷体" w:eastAsia="楷体" w:cs="楷体"/>
          <w:b/>
          <w:bCs/>
          <w:color w:val="000000"/>
          <w:sz w:val="32"/>
          <w:szCs w:val="32"/>
          <w:shd w:val="clear" w:color="auto" w:fill="FFFFFF"/>
          <w:lang w:val="en-US" w:eastAsia="zh-CN"/>
        </w:rPr>
        <w:t>2.注重特色。</w:t>
      </w:r>
      <w:r>
        <w:rPr>
          <w:rFonts w:hint="eastAsia" w:ascii="仿宋_GB2312" w:hAnsi="仿宋_GB2312" w:eastAsia="仿宋_GB2312" w:cs="仿宋_GB2312"/>
          <w:color w:val="000000"/>
          <w:sz w:val="32"/>
          <w:szCs w:val="32"/>
          <w:shd w:val="clear" w:color="auto" w:fill="FFFFFF"/>
          <w:lang w:eastAsia="zh-CN"/>
        </w:rPr>
        <w:t>各</w:t>
      </w:r>
      <w:r>
        <w:rPr>
          <w:rFonts w:hint="eastAsia" w:ascii="仿宋" w:hAnsi="仿宋" w:eastAsia="仿宋" w:cs="仿宋"/>
          <w:color w:val="000000"/>
          <w:sz w:val="32"/>
          <w:szCs w:val="32"/>
          <w:highlight w:val="none"/>
          <w:u w:val="none"/>
          <w:lang w:eastAsia="zh-CN"/>
        </w:rPr>
        <w:t>高等学校、各中职学校</w:t>
      </w:r>
      <w:r>
        <w:rPr>
          <w:rFonts w:hint="eastAsia" w:ascii="仿宋_GB2312" w:hAnsi="仿宋_GB2312" w:eastAsia="仿宋_GB2312" w:cs="仿宋_GB2312"/>
          <w:color w:val="000000"/>
          <w:sz w:val="32"/>
          <w:szCs w:val="32"/>
          <w:shd w:val="clear" w:color="auto" w:fill="FFFFFF"/>
          <w:lang w:val="en-US" w:eastAsia="zh-CN"/>
        </w:rPr>
        <w:t>应紧密围绕我省“一主引领、两翼驱动、全域协同”的区域发展布局，同步调整优化专业，</w:t>
      </w:r>
      <w:r>
        <w:rPr>
          <w:rFonts w:hint="eastAsia" w:ascii="仿宋_GB2312" w:hAnsi="仿宋_GB2312" w:eastAsia="仿宋_GB2312" w:cs="仿宋_GB2312"/>
          <w:sz w:val="32"/>
          <w:szCs w:val="32"/>
          <w:shd w:val="clear" w:color="auto" w:fill="FFFFFF"/>
          <w:lang w:eastAsia="zh-CN"/>
        </w:rPr>
        <w:t>依托优势特色专业，设置相关专业，逐步形成</w:t>
      </w:r>
      <w:r>
        <w:rPr>
          <w:rFonts w:hint="eastAsia" w:ascii="仿宋_GB2312" w:hAnsi="仿宋_GB2312" w:eastAsia="仿宋_GB2312" w:cs="仿宋_GB2312"/>
          <w:color w:val="000000"/>
          <w:sz w:val="32"/>
          <w:szCs w:val="32"/>
          <w:shd w:val="clear" w:color="auto" w:fill="FFFFFF"/>
          <w:lang w:val="en-US" w:eastAsia="zh-CN"/>
        </w:rPr>
        <w:t>对接区域产业发展的高水平专业群。对</w:t>
      </w:r>
      <w:r>
        <w:rPr>
          <w:rFonts w:hint="eastAsia" w:ascii="仿宋_GB2312" w:hAnsi="仿宋_GB2312" w:eastAsia="仿宋_GB2312" w:cs="仿宋_GB2312"/>
          <w:color w:val="000000"/>
          <w:sz w:val="32"/>
          <w:szCs w:val="32"/>
          <w:shd w:val="clear" w:color="auto" w:fill="FFFFFF"/>
        </w:rPr>
        <w:t>与学校中长期发展定位无关</w:t>
      </w:r>
      <w:r>
        <w:rPr>
          <w:rFonts w:hint="eastAsia" w:ascii="仿宋_GB2312" w:hAnsi="仿宋_GB2312" w:eastAsia="仿宋_GB2312" w:cs="仿宋_GB2312"/>
          <w:color w:val="000000"/>
          <w:sz w:val="32"/>
          <w:szCs w:val="32"/>
          <w:shd w:val="clear" w:color="auto" w:fill="FFFFFF"/>
          <w:lang w:eastAsia="zh-CN"/>
        </w:rPr>
        <w:t>、无法体现办学特色定位</w:t>
      </w:r>
      <w:r>
        <w:rPr>
          <w:rFonts w:hint="eastAsia" w:ascii="仿宋_GB2312" w:hAnsi="仿宋_GB2312" w:eastAsia="仿宋_GB2312" w:cs="仿宋_GB2312"/>
          <w:color w:val="000000"/>
          <w:sz w:val="32"/>
          <w:szCs w:val="32"/>
          <w:shd w:val="clear" w:color="auto" w:fill="FFFFFF"/>
        </w:rPr>
        <w:t>的专业</w:t>
      </w:r>
      <w:r>
        <w:rPr>
          <w:rFonts w:hint="eastAsia" w:ascii="仿宋_GB2312" w:hAnsi="仿宋_GB2312" w:eastAsia="仿宋_GB2312" w:cs="仿宋_GB2312"/>
          <w:color w:val="000000"/>
          <w:sz w:val="32"/>
          <w:szCs w:val="32"/>
          <w:shd w:val="clear" w:color="auto" w:fill="FFFFFF"/>
          <w:lang w:eastAsia="zh-CN"/>
        </w:rPr>
        <w:t>原则上不予增设</w:t>
      </w:r>
      <w:r>
        <w:rPr>
          <w:rFonts w:hint="eastAsia" w:ascii="仿宋_GB2312" w:hAnsi="仿宋_GB2312" w:eastAsia="仿宋_GB2312" w:cs="仿宋_GB2312"/>
          <w:color w:val="000000"/>
          <w:sz w:val="32"/>
          <w:szCs w:val="32"/>
          <w:shd w:val="clear" w:color="auto" w:fill="FFFFFF"/>
        </w:rPr>
        <w:t>。</w:t>
      </w:r>
      <w:r>
        <w:rPr>
          <w:rFonts w:hint="eastAsia" w:ascii="仿宋_GB2312" w:hAnsi="仿宋_GB2312" w:eastAsia="仿宋_GB2312" w:cs="仿宋_GB2312"/>
          <w:color w:val="000000"/>
          <w:sz w:val="32"/>
          <w:szCs w:val="32"/>
          <w:shd w:val="clear" w:color="auto" w:fill="FFFFFF"/>
          <w:lang w:eastAsia="zh-CN"/>
        </w:rPr>
        <w:t>原则上同一市州（除武汉外）高等学校不重复设置同一专科专业。本科院校原则上不再增设专科专业。各市、州教育局要加强对中职学校专业设置的统筹管理，避免中职学校专业设置同质化。</w:t>
      </w:r>
    </w:p>
    <w:p>
      <w:pPr>
        <w:pStyle w:val="6"/>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3" w:firstLineChars="200"/>
        <w:jc w:val="both"/>
        <w:textAlignment w:val="auto"/>
        <w:rPr>
          <w:rFonts w:hint="eastAsia" w:ascii="仿宋_GB2312" w:hAnsi="仿宋_GB2312" w:eastAsia="仿宋_GB2312" w:cs="仿宋_GB2312"/>
          <w:sz w:val="32"/>
          <w:szCs w:val="32"/>
          <w:lang w:eastAsia="zh-CN"/>
        </w:rPr>
      </w:pPr>
      <w:r>
        <w:rPr>
          <w:rFonts w:hint="eastAsia" w:ascii="楷体" w:hAnsi="楷体" w:eastAsia="楷体" w:cs="楷体"/>
          <w:b/>
          <w:bCs/>
          <w:color w:val="000000"/>
          <w:sz w:val="32"/>
          <w:szCs w:val="32"/>
          <w:shd w:val="clear" w:color="auto" w:fill="FFFFFF"/>
          <w:lang w:val="en-US" w:eastAsia="zh-CN"/>
        </w:rPr>
        <w:t>3.严格标准。</w:t>
      </w:r>
      <w:r>
        <w:rPr>
          <w:rFonts w:hint="eastAsia" w:ascii="仿宋_GB2312" w:hAnsi="仿宋_GB2312" w:eastAsia="仿宋_GB2312" w:cs="仿宋_GB2312"/>
          <w:color w:val="000000"/>
          <w:sz w:val="32"/>
          <w:szCs w:val="32"/>
          <w:shd w:val="clear" w:color="auto" w:fill="FFFFFF"/>
          <w:lang w:eastAsia="zh-CN"/>
        </w:rPr>
        <w:t>各</w:t>
      </w:r>
      <w:r>
        <w:rPr>
          <w:rFonts w:hint="eastAsia" w:ascii="仿宋" w:hAnsi="仿宋" w:eastAsia="仿宋" w:cs="仿宋"/>
          <w:color w:val="000000"/>
          <w:sz w:val="32"/>
          <w:szCs w:val="32"/>
          <w:highlight w:val="none"/>
          <w:u w:val="none"/>
          <w:lang w:eastAsia="zh-CN"/>
        </w:rPr>
        <w:t>高等学校、各中职学校</w:t>
      </w:r>
      <w:r>
        <w:rPr>
          <w:rFonts w:hint="eastAsia" w:ascii="仿宋_GB2312" w:hAnsi="仿宋_GB2312" w:eastAsia="仿宋_GB2312" w:cs="仿宋_GB2312"/>
          <w:color w:val="000000"/>
          <w:sz w:val="32"/>
          <w:szCs w:val="32"/>
          <w:shd w:val="clear" w:color="auto" w:fill="FFFFFF"/>
        </w:rPr>
        <w:t>增设新专业应按照</w:t>
      </w:r>
      <w:r>
        <w:rPr>
          <w:rFonts w:hint="eastAsia" w:ascii="仿宋_GB2312" w:hAnsi="仿宋_GB2312" w:eastAsia="仿宋_GB2312" w:cs="仿宋_GB2312"/>
          <w:b w:val="0"/>
          <w:color w:val="000000"/>
          <w:sz w:val="32"/>
          <w:szCs w:val="32"/>
          <w:shd w:val="clear" w:color="auto" w:fill="FFFFFF"/>
        </w:rPr>
        <w:t>专业设置管理办法</w:t>
      </w:r>
      <w:r>
        <w:rPr>
          <w:rFonts w:hint="eastAsia" w:ascii="仿宋_GB2312" w:hAnsi="仿宋_GB2312" w:eastAsia="仿宋_GB2312" w:cs="仿宋_GB2312"/>
          <w:color w:val="000000"/>
          <w:sz w:val="32"/>
          <w:szCs w:val="32"/>
          <w:shd w:val="clear" w:color="auto" w:fill="FFFFFF"/>
        </w:rPr>
        <w:t>要求，</w:t>
      </w:r>
      <w:r>
        <w:rPr>
          <w:rFonts w:hint="eastAsia" w:ascii="仿宋_GB2312" w:hAnsi="仿宋_GB2312" w:eastAsia="仿宋_GB2312" w:cs="仿宋_GB2312"/>
          <w:sz w:val="32"/>
          <w:szCs w:val="32"/>
          <w:shd w:val="clear" w:color="auto" w:fill="FFFFFF"/>
          <w:lang w:eastAsia="zh-CN"/>
        </w:rPr>
        <w:t>对照教育部公布的职业学校专业教学标准、职业院校专业实训教学条件建设标准等标准体系，</w:t>
      </w:r>
      <w:r>
        <w:rPr>
          <w:rFonts w:hint="eastAsia" w:ascii="仿宋_GB2312" w:hAnsi="仿宋_GB2312" w:eastAsia="仿宋_GB2312" w:cs="仿宋_GB2312"/>
          <w:color w:val="000000"/>
          <w:sz w:val="32"/>
          <w:szCs w:val="32"/>
          <w:shd w:val="clear" w:color="auto" w:fill="FFFFFF"/>
        </w:rPr>
        <w:t>落实专业设置条件与</w:t>
      </w:r>
      <w:r>
        <w:rPr>
          <w:rFonts w:hint="eastAsia" w:ascii="仿宋_GB2312" w:hAnsi="仿宋_GB2312" w:eastAsia="仿宋_GB2312" w:cs="仿宋_GB2312"/>
          <w:color w:val="000000"/>
          <w:sz w:val="32"/>
          <w:szCs w:val="32"/>
          <w:shd w:val="clear" w:color="auto" w:fill="FFFFFF"/>
          <w:lang w:eastAsia="zh-CN"/>
        </w:rPr>
        <w:t>合作企业等</w:t>
      </w:r>
      <w:r>
        <w:rPr>
          <w:rFonts w:hint="eastAsia" w:ascii="仿宋_GB2312" w:hAnsi="仿宋_GB2312" w:eastAsia="仿宋_GB2312" w:cs="仿宋_GB2312"/>
          <w:color w:val="000000"/>
          <w:sz w:val="32"/>
          <w:szCs w:val="32"/>
          <w:shd w:val="clear" w:color="auto" w:fill="FFFFFF"/>
        </w:rPr>
        <w:t>要求，严格执行新专业设置程序。</w:t>
      </w:r>
      <w:r>
        <w:rPr>
          <w:rFonts w:hint="eastAsia" w:ascii="仿宋_GB2312" w:hAnsi="仿宋_GB2312" w:eastAsia="仿宋_GB2312" w:cs="仿宋_GB2312"/>
          <w:color w:val="000000"/>
          <w:sz w:val="32"/>
          <w:szCs w:val="32"/>
          <w:shd w:val="clear" w:color="auto" w:fill="FFFFFF"/>
          <w:lang w:eastAsia="zh-CN"/>
        </w:rPr>
        <w:t>对未按照要求开展充分调研、论证或基本条件明显不具备的原则上不予增设。对办学条件不足、教学管理差的可采取必要的调减、停止招生等措施，情节严重的应责令撤销相关专业点。</w:t>
      </w:r>
      <w:r>
        <w:rPr>
          <w:rFonts w:hint="eastAsia" w:ascii="仿宋_GB2312" w:hAnsi="仿宋_GB2312" w:eastAsia="仿宋_GB2312" w:cs="仿宋_GB2312"/>
          <w:color w:val="000000"/>
          <w:sz w:val="32"/>
          <w:szCs w:val="32"/>
          <w:u w:val="none"/>
          <w:shd w:val="clear" w:color="auto" w:fill="FFFFFF"/>
          <w:lang w:eastAsia="zh-CN"/>
        </w:rPr>
        <w:t>近五年相关专业应参加但未参加相应级别技能竞赛、教学能力竞赛等评价活动的（高职院校为省级、中职学校为市级），原则上不予备案。职业院校专业教学、实习实训等出现重大违规行为、影响恶劣的，暂停该专业备案一年。各学校自行设置的专业方向，名称不能与目录专业名称（包括专业大类、专业类和专业名称）相同或接近，在专业备案平台中不备案，</w:t>
      </w:r>
      <w:r>
        <w:rPr>
          <w:rFonts w:hint="eastAsia" w:ascii="仿宋_GB2312" w:hAnsi="仿宋_GB2312" w:eastAsia="仿宋_GB2312" w:cs="仿宋_GB2312"/>
          <w:sz w:val="32"/>
          <w:szCs w:val="32"/>
          <w:u w:val="none"/>
          <w:shd w:val="clear" w:color="auto" w:fill="FFFFFF"/>
        </w:rPr>
        <w:t>在招生计划</w:t>
      </w:r>
      <w:r>
        <w:rPr>
          <w:rFonts w:hint="eastAsia" w:ascii="仿宋_GB2312" w:hAnsi="仿宋_GB2312" w:eastAsia="仿宋_GB2312" w:cs="仿宋_GB2312"/>
          <w:sz w:val="32"/>
          <w:szCs w:val="32"/>
          <w:u w:val="none"/>
          <w:shd w:val="clear" w:color="auto" w:fill="FFFFFF"/>
          <w:lang w:eastAsia="zh-CN"/>
        </w:rPr>
        <w:t>编制、学籍注册、毕业证书发放时不予</w:t>
      </w:r>
      <w:r>
        <w:rPr>
          <w:rFonts w:hint="eastAsia" w:ascii="仿宋_GB2312" w:hAnsi="仿宋_GB2312" w:eastAsia="仿宋_GB2312" w:cs="仿宋_GB2312"/>
          <w:sz w:val="32"/>
          <w:szCs w:val="32"/>
          <w:u w:val="none"/>
          <w:shd w:val="clear" w:color="auto" w:fill="FFFFFF"/>
        </w:rPr>
        <w:t>公布。</w:t>
      </w:r>
    </w:p>
    <w:p>
      <w:pPr>
        <w:pStyle w:val="6"/>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3" w:firstLineChars="200"/>
        <w:jc w:val="both"/>
        <w:textAlignment w:val="auto"/>
        <w:rPr>
          <w:rFonts w:hint="eastAsia" w:ascii="仿宋_GB2312" w:hAnsi="仿宋_GB2312" w:eastAsia="仿宋_GB2312" w:cs="仿宋_GB2312"/>
          <w:color w:val="000000"/>
          <w:sz w:val="32"/>
          <w:szCs w:val="32"/>
          <w:shd w:val="clear" w:color="auto" w:fill="FFFFFF"/>
          <w:lang w:eastAsia="zh-CN"/>
        </w:rPr>
      </w:pPr>
      <w:r>
        <w:rPr>
          <w:rFonts w:hint="eastAsia" w:ascii="楷体" w:hAnsi="楷体" w:eastAsia="楷体" w:cs="楷体"/>
          <w:b/>
          <w:bCs/>
          <w:color w:val="000000"/>
          <w:sz w:val="32"/>
          <w:szCs w:val="32"/>
          <w:shd w:val="clear" w:color="auto" w:fill="FFFFFF"/>
          <w:lang w:val="en-US" w:eastAsia="zh-CN"/>
        </w:rPr>
        <w:t>4.动态调整。</w:t>
      </w:r>
      <w:r>
        <w:rPr>
          <w:rFonts w:hint="eastAsia" w:ascii="仿宋_GB2312" w:hAnsi="仿宋_GB2312" w:eastAsia="仿宋_GB2312" w:cs="仿宋_GB2312"/>
          <w:color w:val="000000"/>
          <w:sz w:val="32"/>
          <w:szCs w:val="32"/>
          <w:shd w:val="clear" w:color="auto" w:fill="FFFFFF"/>
          <w:lang w:eastAsia="zh-CN"/>
        </w:rPr>
        <w:t>各</w:t>
      </w:r>
      <w:r>
        <w:rPr>
          <w:rFonts w:hint="eastAsia" w:ascii="仿宋" w:hAnsi="仿宋" w:eastAsia="仿宋" w:cs="仿宋"/>
          <w:color w:val="000000"/>
          <w:sz w:val="32"/>
          <w:szCs w:val="32"/>
          <w:highlight w:val="none"/>
          <w:u w:val="none"/>
          <w:lang w:eastAsia="zh-CN"/>
        </w:rPr>
        <w:t>高等学校、各中职学校</w:t>
      </w:r>
      <w:r>
        <w:rPr>
          <w:rFonts w:hint="eastAsia" w:ascii="仿宋_GB2312" w:hAnsi="仿宋_GB2312" w:eastAsia="仿宋_GB2312" w:cs="仿宋_GB2312"/>
          <w:color w:val="000000"/>
          <w:sz w:val="32"/>
          <w:szCs w:val="32"/>
          <w:shd w:val="clear" w:color="auto" w:fill="FFFFFF"/>
        </w:rPr>
        <w:t>要</w:t>
      </w:r>
      <w:r>
        <w:rPr>
          <w:rFonts w:hint="eastAsia" w:ascii="仿宋_GB2312" w:hAnsi="仿宋_GB2312" w:eastAsia="仿宋_GB2312" w:cs="仿宋_GB2312"/>
          <w:color w:val="000000"/>
          <w:sz w:val="32"/>
          <w:szCs w:val="32"/>
          <w:shd w:val="clear" w:color="auto" w:fill="FFFFFF"/>
          <w:lang w:eastAsia="zh-CN"/>
        </w:rPr>
        <w:t>建立专业动态调整机制，</w:t>
      </w:r>
      <w:r>
        <w:rPr>
          <w:rFonts w:hint="eastAsia" w:ascii="仿宋_GB2312" w:hAnsi="仿宋_GB2312" w:eastAsia="仿宋_GB2312" w:cs="仿宋_GB2312"/>
          <w:color w:val="000000"/>
          <w:sz w:val="32"/>
          <w:szCs w:val="32"/>
          <w:shd w:val="clear" w:color="auto" w:fill="FFFFFF"/>
        </w:rPr>
        <w:t>严格控制专业设置数量，避免区域内专业盲目设置和重复建设</w:t>
      </w:r>
      <w:r>
        <w:rPr>
          <w:rFonts w:hint="eastAsia" w:ascii="仿宋_GB2312" w:hAnsi="仿宋_GB2312" w:eastAsia="仿宋_GB2312" w:cs="仿宋_GB2312"/>
          <w:color w:val="000000"/>
          <w:sz w:val="32"/>
          <w:szCs w:val="32"/>
          <w:shd w:val="clear" w:color="auto" w:fill="FFFFFF"/>
          <w:lang w:eastAsia="zh-CN"/>
        </w:rPr>
        <w:t>，</w:t>
      </w:r>
      <w:r>
        <w:rPr>
          <w:rFonts w:hint="eastAsia" w:ascii="仿宋_GB2312" w:hAnsi="仿宋_GB2312" w:eastAsia="仿宋_GB2312" w:cs="仿宋_GB2312"/>
          <w:color w:val="000000"/>
          <w:sz w:val="32"/>
          <w:szCs w:val="32"/>
          <w:u w:val="none"/>
          <w:shd w:val="clear" w:color="auto" w:fill="FFFFFF"/>
        </w:rPr>
        <w:t>对连续多年招生人数较少</w:t>
      </w:r>
      <w:r>
        <w:rPr>
          <w:rFonts w:hint="eastAsia" w:ascii="仿宋_GB2312" w:hAnsi="仿宋_GB2312" w:eastAsia="仿宋_GB2312" w:cs="仿宋_GB2312"/>
          <w:color w:val="000000"/>
          <w:sz w:val="32"/>
          <w:szCs w:val="32"/>
          <w:shd w:val="clear" w:color="auto" w:fill="FFFFFF"/>
        </w:rPr>
        <w:t>且不属于学校重点发展或特色专业，</w:t>
      </w:r>
      <w:r>
        <w:rPr>
          <w:rFonts w:hint="eastAsia" w:ascii="仿宋_GB2312" w:hAnsi="仿宋_GB2312" w:eastAsia="仿宋_GB2312" w:cs="仿宋_GB2312"/>
          <w:color w:val="000000"/>
          <w:sz w:val="32"/>
          <w:szCs w:val="32"/>
          <w:shd w:val="clear" w:color="auto" w:fill="FFFFFF"/>
          <w:lang w:eastAsia="zh-CN"/>
        </w:rPr>
        <w:t>应</w:t>
      </w:r>
      <w:r>
        <w:rPr>
          <w:rFonts w:hint="eastAsia" w:ascii="仿宋_GB2312" w:hAnsi="仿宋_GB2312" w:eastAsia="仿宋_GB2312" w:cs="仿宋_GB2312"/>
          <w:color w:val="000000"/>
          <w:sz w:val="32"/>
          <w:szCs w:val="32"/>
          <w:shd w:val="clear" w:color="auto" w:fill="FFFFFF"/>
        </w:rPr>
        <w:t>予以撤销</w:t>
      </w:r>
      <w:r>
        <w:rPr>
          <w:rFonts w:hint="eastAsia" w:ascii="仿宋_GB2312" w:hAnsi="仿宋_GB2312" w:eastAsia="仿宋_GB2312" w:cs="仿宋_GB2312"/>
          <w:color w:val="000000"/>
          <w:sz w:val="32"/>
          <w:szCs w:val="32"/>
          <w:shd w:val="clear" w:color="auto" w:fill="FFFFFF"/>
          <w:lang w:eastAsia="zh-CN"/>
        </w:rPr>
        <w:t>。</w:t>
      </w:r>
      <w:r>
        <w:rPr>
          <w:rFonts w:hint="eastAsia" w:ascii="仿宋_GB2312" w:hAnsi="仿宋_GB2312" w:eastAsia="仿宋_GB2312" w:cs="仿宋_GB2312"/>
          <w:color w:val="000000"/>
          <w:sz w:val="32"/>
          <w:szCs w:val="32"/>
          <w:u w:val="none"/>
          <w:shd w:val="clear" w:color="auto" w:fill="FFFFFF"/>
        </w:rPr>
        <w:t>对成立五年以上且每专业年平均招生规模</w:t>
      </w:r>
      <w:r>
        <w:rPr>
          <w:rFonts w:hint="eastAsia" w:ascii="CESI仿宋-GB2312" w:hAnsi="CESI仿宋-GB2312" w:eastAsia="CESI仿宋-GB2312" w:cs="CESI仿宋-GB2312"/>
          <w:color w:val="000000"/>
          <w:sz w:val="32"/>
          <w:szCs w:val="32"/>
          <w:u w:val="none"/>
          <w:shd w:val="clear" w:color="auto" w:fill="FFFFFF"/>
          <w:lang w:eastAsia="zh-CN"/>
        </w:rPr>
        <w:t>低于</w:t>
      </w:r>
      <w:r>
        <w:rPr>
          <w:rFonts w:hint="eastAsia" w:ascii="仿宋_GB2312" w:hAnsi="仿宋_GB2312" w:eastAsia="仿宋_GB2312" w:cs="仿宋_GB2312"/>
          <w:color w:val="000000"/>
          <w:sz w:val="32"/>
          <w:szCs w:val="32"/>
          <w:u w:val="none"/>
          <w:shd w:val="clear" w:color="auto" w:fill="FFFFFF"/>
          <w:lang w:val="en-US" w:eastAsia="zh-CN"/>
        </w:rPr>
        <w:t>30人</w:t>
      </w:r>
      <w:r>
        <w:rPr>
          <w:rFonts w:hint="eastAsia" w:ascii="仿宋_GB2312" w:hAnsi="仿宋_GB2312" w:eastAsia="仿宋_GB2312" w:cs="仿宋_GB2312"/>
          <w:color w:val="000000"/>
          <w:sz w:val="32"/>
          <w:szCs w:val="32"/>
          <w:u w:val="none"/>
          <w:shd w:val="clear" w:color="auto" w:fill="FFFFFF"/>
        </w:rPr>
        <w:t>的学校，</w:t>
      </w:r>
      <w:r>
        <w:rPr>
          <w:rFonts w:hint="eastAsia" w:ascii="仿宋_GB2312" w:hAnsi="仿宋_GB2312" w:eastAsia="仿宋_GB2312" w:cs="仿宋_GB2312"/>
          <w:color w:val="000000"/>
          <w:sz w:val="32"/>
          <w:szCs w:val="32"/>
          <w:shd w:val="clear" w:color="auto" w:fill="FFFFFF"/>
        </w:rPr>
        <w:t>原则上不</w:t>
      </w:r>
      <w:r>
        <w:rPr>
          <w:rFonts w:hint="eastAsia" w:ascii="仿宋_GB2312" w:hAnsi="仿宋_GB2312" w:eastAsia="仿宋_GB2312" w:cs="仿宋_GB2312"/>
          <w:color w:val="000000"/>
          <w:sz w:val="32"/>
          <w:szCs w:val="32"/>
          <w:shd w:val="clear" w:color="auto" w:fill="FFFFFF"/>
          <w:lang w:eastAsia="zh-CN"/>
        </w:rPr>
        <w:t>增设</w:t>
      </w:r>
      <w:r>
        <w:rPr>
          <w:rFonts w:hint="eastAsia" w:ascii="仿宋_GB2312" w:hAnsi="仿宋_GB2312" w:eastAsia="仿宋_GB2312" w:cs="仿宋_GB2312"/>
          <w:color w:val="000000"/>
          <w:sz w:val="32"/>
          <w:szCs w:val="32"/>
          <w:shd w:val="clear" w:color="auto" w:fill="FFFFFF"/>
        </w:rPr>
        <w:t>新专业。</w:t>
      </w:r>
      <w:r>
        <w:rPr>
          <w:rFonts w:hint="eastAsia" w:ascii="仿宋_GB2312" w:hAnsi="仿宋_GB2312" w:eastAsia="仿宋_GB2312" w:cs="仿宋_GB2312"/>
          <w:color w:val="000000"/>
          <w:sz w:val="32"/>
          <w:szCs w:val="32"/>
          <w:shd w:val="clear" w:color="auto" w:fill="FFFFFF"/>
          <w:lang w:eastAsia="zh-CN"/>
        </w:rPr>
        <w:t>对我省</w:t>
      </w:r>
      <w:r>
        <w:rPr>
          <w:rFonts w:hint="eastAsia" w:ascii="仿宋_GB2312" w:hAnsi="仿宋_GB2312" w:eastAsia="仿宋_GB2312" w:cs="仿宋_GB2312"/>
          <w:color w:val="000000"/>
          <w:sz w:val="32"/>
          <w:szCs w:val="32"/>
          <w:shd w:val="clear" w:color="auto" w:fill="FFFFFF"/>
        </w:rPr>
        <w:t>专业布点</w:t>
      </w:r>
      <w:r>
        <w:rPr>
          <w:rFonts w:hint="eastAsia" w:ascii="仿宋_GB2312" w:hAnsi="仿宋_GB2312" w:eastAsia="仿宋_GB2312" w:cs="仿宋_GB2312"/>
          <w:color w:val="000000"/>
          <w:sz w:val="32"/>
          <w:szCs w:val="32"/>
          <w:shd w:val="clear" w:color="auto" w:fill="FFFFFF"/>
          <w:lang w:eastAsia="zh-CN"/>
        </w:rPr>
        <w:t>过多、相关资格考试通过率低、且</w:t>
      </w:r>
      <w:r>
        <w:rPr>
          <w:rFonts w:hint="eastAsia" w:ascii="仿宋_GB2312" w:hAnsi="仿宋_GB2312" w:eastAsia="仿宋_GB2312" w:cs="仿宋_GB2312"/>
          <w:color w:val="000000"/>
          <w:sz w:val="32"/>
          <w:szCs w:val="32"/>
          <w:shd w:val="clear" w:color="auto" w:fill="FFFFFF"/>
        </w:rPr>
        <w:t>毕业生就业</w:t>
      </w:r>
      <w:r>
        <w:rPr>
          <w:rFonts w:hint="eastAsia" w:ascii="仿宋_GB2312" w:hAnsi="仿宋_GB2312" w:eastAsia="仿宋_GB2312" w:cs="仿宋_GB2312"/>
          <w:color w:val="000000"/>
          <w:sz w:val="32"/>
          <w:szCs w:val="32"/>
          <w:shd w:val="clear" w:color="auto" w:fill="FFFFFF"/>
          <w:lang w:eastAsia="zh-CN"/>
        </w:rPr>
        <w:t>率不高的专业如</w:t>
      </w:r>
      <w:r>
        <w:rPr>
          <w:rFonts w:hint="eastAsia" w:ascii="仿宋_GB2312" w:hAnsi="仿宋_GB2312" w:eastAsia="仿宋_GB2312" w:cs="仿宋_GB2312"/>
          <w:color w:val="000000"/>
          <w:sz w:val="32"/>
          <w:szCs w:val="32"/>
          <w:shd w:val="clear" w:color="auto" w:fill="FFFFFF"/>
        </w:rPr>
        <w:t>临床医学类、法律实务类、财务会计类、艺术设计类、</w:t>
      </w:r>
      <w:r>
        <w:rPr>
          <w:rFonts w:hint="eastAsia" w:ascii="仿宋_GB2312" w:hAnsi="仿宋_GB2312" w:eastAsia="仿宋_GB2312" w:cs="仿宋_GB2312"/>
          <w:color w:val="000000"/>
          <w:sz w:val="32"/>
          <w:szCs w:val="32"/>
          <w:shd w:val="clear" w:color="auto" w:fill="FFFFFF"/>
          <w:lang w:eastAsia="zh-CN"/>
        </w:rPr>
        <w:t>表演艺术类、</w:t>
      </w:r>
      <w:r>
        <w:rPr>
          <w:rFonts w:hint="eastAsia" w:ascii="仿宋_GB2312" w:hAnsi="仿宋_GB2312" w:eastAsia="仿宋_GB2312" w:cs="仿宋_GB2312"/>
          <w:color w:val="000000"/>
          <w:sz w:val="32"/>
          <w:szCs w:val="32"/>
          <w:shd w:val="clear" w:color="auto" w:fill="FFFFFF"/>
        </w:rPr>
        <w:t>小学教育</w:t>
      </w:r>
      <w:r>
        <w:rPr>
          <w:rFonts w:hint="eastAsia" w:ascii="仿宋_GB2312" w:hAnsi="仿宋_GB2312" w:eastAsia="仿宋_GB2312" w:cs="仿宋_GB2312"/>
          <w:color w:val="000000"/>
          <w:sz w:val="32"/>
          <w:szCs w:val="32"/>
          <w:shd w:val="clear" w:color="auto" w:fill="FFFFFF"/>
          <w:lang w:eastAsia="zh-CN"/>
        </w:rPr>
        <w:t>相关</w:t>
      </w:r>
      <w:r>
        <w:rPr>
          <w:rFonts w:hint="eastAsia" w:ascii="仿宋_GB2312" w:hAnsi="仿宋_GB2312" w:eastAsia="仿宋_GB2312" w:cs="仿宋_GB2312"/>
          <w:color w:val="000000"/>
          <w:sz w:val="32"/>
          <w:szCs w:val="32"/>
          <w:shd w:val="clear" w:color="auto" w:fill="FFFFFF"/>
        </w:rPr>
        <w:t>专业</w:t>
      </w:r>
      <w:r>
        <w:rPr>
          <w:rFonts w:hint="eastAsia" w:ascii="仿宋_GB2312" w:hAnsi="仿宋_GB2312" w:eastAsia="仿宋_GB2312" w:cs="仿宋_GB2312"/>
          <w:color w:val="000000"/>
          <w:sz w:val="32"/>
          <w:szCs w:val="32"/>
          <w:shd w:val="clear" w:color="auto" w:fill="FFFFFF"/>
          <w:lang w:eastAsia="zh-CN"/>
        </w:rPr>
        <w:t>原则上不予增设</w:t>
      </w:r>
      <w:r>
        <w:rPr>
          <w:rFonts w:hint="eastAsia" w:ascii="仿宋_GB2312" w:hAnsi="仿宋_GB2312" w:eastAsia="仿宋_GB2312" w:cs="仿宋_GB2312"/>
          <w:color w:val="000000"/>
          <w:sz w:val="32"/>
          <w:szCs w:val="32"/>
          <w:shd w:val="clear" w:color="auto" w:fill="FFFFFF"/>
        </w:rPr>
        <w:t>。</w:t>
      </w:r>
      <w:r>
        <w:rPr>
          <w:rFonts w:hint="eastAsia" w:ascii="仿宋_GB2312" w:hAnsi="仿宋_GB2312" w:eastAsia="仿宋_GB2312" w:cs="仿宋_GB2312"/>
          <w:color w:val="000000"/>
          <w:sz w:val="32"/>
          <w:szCs w:val="32"/>
          <w:shd w:val="clear" w:color="auto" w:fill="FFFFFF"/>
          <w:lang w:eastAsia="zh-CN"/>
        </w:rPr>
        <w:t>各市、州教育局切实加强中职目录外专业管理，不增设国控专业和目录外专业。</w:t>
      </w:r>
    </w:p>
    <w:p>
      <w:pPr>
        <w:pStyle w:val="6"/>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0" w:firstLineChars="200"/>
        <w:jc w:val="both"/>
        <w:textAlignment w:val="auto"/>
        <w:rPr>
          <w:rFonts w:hint="eastAsia" w:ascii="黑体" w:hAnsi="黑体" w:eastAsia="黑体" w:cs="黑体"/>
          <w:color w:val="000000"/>
          <w:sz w:val="32"/>
          <w:szCs w:val="32"/>
          <w:shd w:val="clear" w:color="auto" w:fill="FFFFFF"/>
          <w:lang w:eastAsia="zh-CN"/>
        </w:rPr>
      </w:pPr>
      <w:r>
        <w:rPr>
          <w:rFonts w:hint="eastAsia" w:ascii="黑体" w:hAnsi="黑体" w:eastAsia="黑体" w:cs="黑体"/>
          <w:color w:val="000000"/>
          <w:sz w:val="32"/>
          <w:szCs w:val="32"/>
          <w:shd w:val="clear" w:color="auto" w:fill="FFFFFF"/>
          <w:lang w:val="en-US" w:eastAsia="zh-CN"/>
        </w:rPr>
        <w:t>三、</w:t>
      </w:r>
      <w:r>
        <w:rPr>
          <w:rFonts w:hint="eastAsia" w:ascii="黑体" w:hAnsi="黑体" w:eastAsia="黑体" w:cs="黑体"/>
          <w:color w:val="000000"/>
          <w:sz w:val="32"/>
          <w:szCs w:val="32"/>
          <w:shd w:val="clear" w:color="auto" w:fill="FFFFFF"/>
        </w:rPr>
        <w:t>工作</w:t>
      </w:r>
      <w:r>
        <w:rPr>
          <w:rFonts w:hint="eastAsia" w:ascii="黑体" w:hAnsi="黑体" w:eastAsia="黑体" w:cs="黑体"/>
          <w:color w:val="000000"/>
          <w:sz w:val="32"/>
          <w:szCs w:val="32"/>
          <w:shd w:val="clear" w:color="auto" w:fill="FFFFFF"/>
          <w:lang w:eastAsia="zh-CN"/>
        </w:rPr>
        <w:t>安排</w:t>
      </w:r>
    </w:p>
    <w:p>
      <w:pPr>
        <w:pStyle w:val="6"/>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0" w:firstLineChars="200"/>
        <w:jc w:val="both"/>
        <w:textAlignment w:val="auto"/>
        <w:rPr>
          <w:rFonts w:hint="eastAsia" w:ascii="仿宋_GB2312" w:hAnsi="仿宋_GB2312" w:eastAsia="仿宋_GB2312" w:cs="仿宋_GB2312"/>
          <w:color w:val="000000"/>
          <w:sz w:val="32"/>
          <w:szCs w:val="32"/>
          <w:shd w:val="clear" w:color="auto" w:fill="FFFFFF"/>
          <w:lang w:val="en-US" w:eastAsia="zh-CN"/>
        </w:rPr>
      </w:pPr>
      <w:r>
        <w:rPr>
          <w:rFonts w:hint="eastAsia" w:ascii="仿宋_GB2312" w:hAnsi="仿宋_GB2312" w:eastAsia="仿宋_GB2312" w:cs="仿宋_GB2312"/>
          <w:color w:val="000000"/>
          <w:sz w:val="32"/>
          <w:szCs w:val="32"/>
          <w:shd w:val="clear" w:color="auto" w:fill="FFFFFF"/>
          <w:lang w:val="en-US" w:eastAsia="zh-CN"/>
        </w:rPr>
        <w:t>按照教育部规定，自2021年起，职业教育拟招生专业统一在教育部指定平台“全国职业院校专业设置管理与公共信息服务平台”（网址：zyyxzy.moe.edu.cn，以下简称平台）备案。请</w:t>
      </w:r>
      <w:r>
        <w:rPr>
          <w:rFonts w:hint="eastAsia" w:ascii="仿宋_GB2312" w:hAnsi="仿宋_GB2312" w:eastAsia="仿宋_GB2312" w:cs="仿宋_GB2312"/>
          <w:color w:val="000000"/>
          <w:sz w:val="32"/>
          <w:szCs w:val="32"/>
          <w:shd w:val="clear" w:color="auto" w:fill="FFFFFF"/>
          <w:lang w:eastAsia="zh-CN"/>
        </w:rPr>
        <w:t>各市、州教育局</w:t>
      </w:r>
      <w:r>
        <w:rPr>
          <w:rFonts w:hint="eastAsia" w:ascii="仿宋_GB2312" w:hAnsi="仿宋_GB2312" w:eastAsia="仿宋_GB2312" w:cs="仿宋_GB2312"/>
          <w:color w:val="000000"/>
          <w:sz w:val="32"/>
          <w:szCs w:val="32"/>
          <w:shd w:val="clear" w:color="auto" w:fill="FFFFFF"/>
          <w:lang w:val="en-US" w:eastAsia="zh-CN"/>
        </w:rPr>
        <w:t>及各校以《职业教育专业目录（2021年）》为依据，全面梳理更新现有专业，推动专业升级改造，并按要求完成专业备案工作。</w:t>
      </w:r>
      <w:r>
        <w:rPr>
          <w:rFonts w:hint="eastAsia" w:ascii="仿宋_GB2312" w:hAnsi="仿宋_GB2312" w:eastAsia="仿宋_GB2312" w:cs="仿宋_GB2312"/>
          <w:color w:val="000000"/>
          <w:sz w:val="32"/>
          <w:szCs w:val="32"/>
          <w:shd w:val="clear" w:color="auto" w:fill="FFFFFF"/>
          <w:lang w:eastAsia="zh-CN"/>
        </w:rPr>
        <w:t>各市、州教育局</w:t>
      </w:r>
      <w:r>
        <w:rPr>
          <w:rFonts w:hint="eastAsia" w:ascii="仿宋_GB2312" w:hAnsi="仿宋_GB2312" w:eastAsia="仿宋_GB2312" w:cs="仿宋_GB2312"/>
          <w:color w:val="000000"/>
          <w:sz w:val="32"/>
          <w:szCs w:val="32"/>
          <w:shd w:val="clear" w:color="auto" w:fill="FFFFFF"/>
          <w:lang w:val="en-US" w:eastAsia="zh-CN"/>
        </w:rPr>
        <w:t>、各校可参考操作指导说明操作（见附件1）。</w:t>
      </w:r>
    </w:p>
    <w:p>
      <w:pPr>
        <w:pStyle w:val="6"/>
        <w:keepNext w:val="0"/>
        <w:keepLines w:val="0"/>
        <w:pageBreakBefore w:val="0"/>
        <w:widowControl/>
        <w:numPr>
          <w:ilvl w:val="0"/>
          <w:numId w:val="1"/>
        </w:numPr>
        <w:kinsoku/>
        <w:wordWrap/>
        <w:overflowPunct/>
        <w:topLinePunct w:val="0"/>
        <w:autoSpaceDE/>
        <w:autoSpaceDN/>
        <w:bidi w:val="0"/>
        <w:adjustRightInd w:val="0"/>
        <w:snapToGrid w:val="0"/>
        <w:spacing w:beforeAutospacing="0" w:afterAutospacing="0" w:line="560" w:lineRule="exact"/>
        <w:ind w:firstLine="640" w:firstLineChars="200"/>
        <w:jc w:val="both"/>
        <w:textAlignment w:val="auto"/>
        <w:rPr>
          <w:rFonts w:hint="eastAsia" w:ascii="黑体" w:hAnsi="黑体" w:eastAsia="黑体" w:cs="黑体"/>
          <w:color w:val="000000"/>
          <w:sz w:val="32"/>
          <w:szCs w:val="32"/>
          <w:shd w:val="clear" w:color="auto" w:fill="FFFFFF"/>
          <w:lang w:val="en-US" w:eastAsia="zh-CN"/>
        </w:rPr>
      </w:pPr>
      <w:r>
        <w:rPr>
          <w:rFonts w:hint="eastAsia" w:ascii="黑体" w:hAnsi="黑体" w:eastAsia="黑体" w:cs="黑体"/>
          <w:color w:val="000000"/>
          <w:sz w:val="32"/>
          <w:szCs w:val="32"/>
          <w:shd w:val="clear" w:color="auto" w:fill="FFFFFF"/>
          <w:lang w:val="en-US" w:eastAsia="zh-CN"/>
        </w:rPr>
        <w:t>中职专业设置</w:t>
      </w:r>
    </w:p>
    <w:p>
      <w:pPr>
        <w:pStyle w:val="6"/>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560" w:lineRule="exact"/>
        <w:ind w:firstLine="643" w:firstLineChars="200"/>
        <w:jc w:val="both"/>
        <w:textAlignment w:val="auto"/>
        <w:rPr>
          <w:rFonts w:hint="eastAsia" w:ascii="仿宋_GB2312" w:hAnsi="仿宋_GB2312" w:eastAsia="仿宋_GB2312" w:cs="仿宋_GB2312"/>
          <w:color w:val="000000"/>
          <w:sz w:val="32"/>
          <w:szCs w:val="32"/>
          <w:shd w:val="clear" w:color="auto" w:fill="FFFFFF"/>
          <w:lang w:val="en-US" w:eastAsia="zh-CN"/>
        </w:rPr>
      </w:pPr>
      <w:r>
        <w:rPr>
          <w:rFonts w:hint="eastAsia" w:ascii="楷体" w:hAnsi="楷体" w:eastAsia="楷体" w:cs="楷体"/>
          <w:b/>
          <w:bCs/>
          <w:color w:val="000000"/>
          <w:sz w:val="32"/>
          <w:szCs w:val="32"/>
          <w:shd w:val="clear" w:color="auto" w:fill="FFFFFF"/>
          <w:lang w:val="en-US" w:eastAsia="zh-CN"/>
        </w:rPr>
        <w:t>1.上年专业招生信息</w:t>
      </w:r>
      <w:r>
        <w:rPr>
          <w:rFonts w:hint="eastAsia" w:ascii="黑体" w:hAnsi="黑体" w:eastAsia="黑体" w:cs="黑体"/>
          <w:color w:val="000000"/>
          <w:sz w:val="32"/>
          <w:szCs w:val="32"/>
          <w:shd w:val="clear" w:color="auto" w:fill="FFFFFF"/>
          <w:lang w:val="en-US" w:eastAsia="zh-CN"/>
        </w:rPr>
        <w:t>。</w:t>
      </w:r>
      <w:r>
        <w:rPr>
          <w:rFonts w:hint="eastAsia" w:ascii="仿宋_GB2312" w:hAnsi="仿宋_GB2312" w:eastAsia="仿宋_GB2312" w:cs="仿宋_GB2312"/>
          <w:color w:val="000000"/>
          <w:sz w:val="32"/>
          <w:szCs w:val="32"/>
          <w:shd w:val="clear" w:color="auto" w:fill="FFFFFF"/>
          <w:lang w:val="en-US" w:eastAsia="zh-CN"/>
        </w:rPr>
        <w:t>各中职学校需在平台中核对、补充本校2021年招生信息（含目录外专业），包括2021年招生数、2020年招生数、在校生数、毕业生数等。各市州教育局做好审核管理，相关工作须于2021年11月15日前完成。</w:t>
      </w:r>
    </w:p>
    <w:p>
      <w:pPr>
        <w:pStyle w:val="6"/>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560" w:lineRule="exact"/>
        <w:ind w:firstLine="640" w:firstLineChars="200"/>
        <w:jc w:val="both"/>
        <w:textAlignment w:val="auto"/>
        <w:rPr>
          <w:rFonts w:hint="default" w:ascii="仿宋_GB2312" w:hAnsi="仿宋_GB2312" w:eastAsia="仿宋_GB2312" w:cs="仿宋_GB2312"/>
          <w:color w:val="000000"/>
          <w:sz w:val="32"/>
          <w:szCs w:val="32"/>
          <w:shd w:val="clear" w:color="auto" w:fill="FFFFFF"/>
          <w:lang w:val="en-US" w:eastAsia="zh-CN"/>
        </w:rPr>
      </w:pPr>
      <w:r>
        <w:rPr>
          <w:rFonts w:hint="eastAsia" w:ascii="仿宋_GB2312" w:hAnsi="仿宋_GB2312" w:eastAsia="仿宋_GB2312" w:cs="仿宋_GB2312"/>
          <w:color w:val="000000"/>
          <w:sz w:val="32"/>
          <w:szCs w:val="32"/>
          <w:shd w:val="clear" w:color="auto" w:fill="FFFFFF"/>
          <w:lang w:val="en-US" w:eastAsia="zh-CN"/>
        </w:rPr>
        <w:t>2.</w:t>
      </w:r>
      <w:r>
        <w:rPr>
          <w:rFonts w:hint="eastAsia" w:ascii="楷体" w:hAnsi="楷体" w:eastAsia="楷体" w:cs="楷体"/>
          <w:b/>
          <w:bCs/>
          <w:color w:val="000000"/>
          <w:sz w:val="32"/>
          <w:szCs w:val="32"/>
          <w:shd w:val="clear" w:color="auto" w:fill="FFFFFF"/>
          <w:lang w:val="en-US" w:eastAsia="zh-CN"/>
        </w:rPr>
        <w:t>2022年拟招生专业</w:t>
      </w:r>
      <w:r>
        <w:rPr>
          <w:rFonts w:hint="eastAsia" w:ascii="黑体" w:hAnsi="黑体" w:eastAsia="黑体" w:cs="黑体"/>
          <w:color w:val="000000"/>
          <w:sz w:val="32"/>
          <w:szCs w:val="32"/>
          <w:shd w:val="clear" w:color="auto" w:fill="FFFFFF"/>
          <w:lang w:val="en-US" w:eastAsia="zh-CN"/>
        </w:rPr>
        <w:t>。</w:t>
      </w:r>
      <w:r>
        <w:rPr>
          <w:rFonts w:hint="eastAsia" w:ascii="仿宋_GB2312" w:hAnsi="仿宋_GB2312" w:eastAsia="仿宋_GB2312" w:cs="仿宋_GB2312"/>
          <w:color w:val="000000"/>
          <w:sz w:val="32"/>
          <w:szCs w:val="32"/>
          <w:shd w:val="clear" w:color="auto" w:fill="FFFFFF"/>
          <w:lang w:val="en-US" w:eastAsia="zh-CN"/>
        </w:rPr>
        <w:t>各中职学校要充分论证2022年本校拟招生专业，自2021年12月1日起在平台中填报专业调整情况及有关信息。各市州要做好相关专业（含新增专业）审核、备案统筹工作，相关工作须于2022年4月1日前完成。</w:t>
      </w:r>
    </w:p>
    <w:p>
      <w:pPr>
        <w:pStyle w:val="6"/>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560" w:lineRule="exact"/>
        <w:ind w:firstLine="640" w:firstLineChars="200"/>
        <w:jc w:val="both"/>
        <w:textAlignment w:val="auto"/>
        <w:rPr>
          <w:rFonts w:hint="default" w:ascii="黑体" w:hAnsi="黑体" w:eastAsia="黑体" w:cs="黑体"/>
          <w:color w:val="000000"/>
          <w:sz w:val="32"/>
          <w:szCs w:val="32"/>
          <w:shd w:val="clear" w:color="auto" w:fill="FFFFFF"/>
          <w:lang w:val="en-US" w:eastAsia="zh-CN"/>
        </w:rPr>
      </w:pPr>
      <w:r>
        <w:rPr>
          <w:rFonts w:hint="eastAsia" w:ascii="黑体" w:hAnsi="黑体" w:eastAsia="黑体" w:cs="黑体"/>
          <w:color w:val="000000"/>
          <w:sz w:val="32"/>
          <w:szCs w:val="32"/>
          <w:shd w:val="clear" w:color="auto" w:fill="FFFFFF"/>
          <w:lang w:val="en-US" w:eastAsia="zh-CN"/>
        </w:rPr>
        <w:t>（二）高职专科专业设置</w:t>
      </w:r>
    </w:p>
    <w:p>
      <w:pPr>
        <w:pStyle w:val="6"/>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3" w:firstLineChars="200"/>
        <w:jc w:val="both"/>
        <w:textAlignment w:val="auto"/>
        <w:rPr>
          <w:rFonts w:hint="eastAsia" w:ascii="仿宋_GB2312" w:hAnsi="仿宋_GB2312" w:eastAsia="仿宋_GB2312" w:cs="仿宋_GB2312"/>
          <w:color w:val="000000"/>
          <w:sz w:val="32"/>
          <w:szCs w:val="32"/>
          <w:shd w:val="clear" w:color="auto" w:fill="FFFFFF"/>
          <w:lang w:val="en-US" w:eastAsia="zh-CN"/>
        </w:rPr>
      </w:pPr>
      <w:r>
        <w:rPr>
          <w:rFonts w:hint="eastAsia" w:ascii="楷体" w:hAnsi="楷体" w:eastAsia="楷体" w:cs="楷体"/>
          <w:b/>
          <w:bCs/>
          <w:color w:val="000000"/>
          <w:sz w:val="32"/>
          <w:szCs w:val="32"/>
          <w:shd w:val="clear" w:color="auto" w:fill="FFFFFF"/>
          <w:lang w:val="en-US" w:eastAsia="zh-CN"/>
        </w:rPr>
        <w:t>1.上年已设专业备案。</w:t>
      </w:r>
      <w:r>
        <w:rPr>
          <w:rFonts w:hint="eastAsia" w:ascii="仿宋_GB2312" w:hAnsi="仿宋_GB2312" w:eastAsia="仿宋_GB2312" w:cs="仿宋_GB2312"/>
          <w:color w:val="000000"/>
          <w:sz w:val="32"/>
          <w:szCs w:val="32"/>
          <w:shd w:val="clear" w:color="auto" w:fill="FFFFFF"/>
          <w:lang w:eastAsia="zh-CN"/>
        </w:rPr>
        <w:t>各</w:t>
      </w:r>
      <w:r>
        <w:rPr>
          <w:rFonts w:hint="eastAsia" w:ascii="仿宋" w:hAnsi="仿宋" w:eastAsia="仿宋" w:cs="仿宋"/>
          <w:color w:val="000000"/>
          <w:sz w:val="32"/>
          <w:szCs w:val="32"/>
          <w:highlight w:val="none"/>
          <w:u w:val="none"/>
          <w:lang w:eastAsia="zh-CN"/>
        </w:rPr>
        <w:t>高等学校</w:t>
      </w:r>
      <w:r>
        <w:rPr>
          <w:rFonts w:hint="eastAsia" w:ascii="仿宋_GB2312" w:hAnsi="仿宋_GB2312" w:eastAsia="仿宋_GB2312" w:cs="仿宋_GB2312"/>
          <w:color w:val="000000"/>
          <w:sz w:val="32"/>
          <w:szCs w:val="32"/>
          <w:shd w:val="clear" w:color="auto" w:fill="FFFFFF"/>
          <w:lang w:val="en-US" w:eastAsia="zh-CN"/>
        </w:rPr>
        <w:t>将以往经教育部备案过的拟招生专业（含已批准招生控制类专业），于2021年11月1日前通过平台进行备案，</w:t>
      </w:r>
      <w:r>
        <w:rPr>
          <w:rFonts w:hint="eastAsia" w:ascii="仿宋_GB2312" w:hAnsi="仿宋_GB2312" w:eastAsia="仿宋_GB2312" w:cs="仿宋_GB2312"/>
          <w:color w:val="000000"/>
          <w:sz w:val="32"/>
          <w:szCs w:val="32"/>
          <w:u w:val="none"/>
          <w:shd w:val="clear" w:color="auto" w:fill="FFFFFF"/>
          <w:lang w:eastAsia="zh-CN"/>
        </w:rPr>
        <w:t>申报相关要求、</w:t>
      </w:r>
      <w:r>
        <w:rPr>
          <w:rFonts w:hint="eastAsia" w:ascii="仿宋_GB2312" w:hAnsi="仿宋_GB2312" w:eastAsia="仿宋_GB2312" w:cs="仿宋_GB2312"/>
          <w:color w:val="000000"/>
          <w:sz w:val="32"/>
          <w:szCs w:val="32"/>
          <w:shd w:val="clear" w:color="auto" w:fill="FFFFFF"/>
          <w:lang w:val="en-US" w:eastAsia="zh-CN"/>
        </w:rPr>
        <w:t>用户名、密码与上年一致。连续三年未招生的专业点须按新设专业程序重新申请备案。</w:t>
      </w:r>
    </w:p>
    <w:p>
      <w:pPr>
        <w:pStyle w:val="6"/>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3" w:firstLineChars="200"/>
        <w:jc w:val="both"/>
        <w:textAlignment w:val="auto"/>
        <w:rPr>
          <w:rFonts w:hint="eastAsia" w:ascii="仿宋_GB2312" w:hAnsi="仿宋_GB2312" w:eastAsia="仿宋_GB2312" w:cs="仿宋_GB2312"/>
          <w:color w:val="000000"/>
          <w:sz w:val="32"/>
          <w:szCs w:val="32"/>
          <w:shd w:val="clear" w:color="auto" w:fill="FFFFFF"/>
          <w:lang w:val="en-US" w:eastAsia="zh-CN"/>
        </w:rPr>
      </w:pPr>
      <w:r>
        <w:rPr>
          <w:rFonts w:hint="eastAsia" w:ascii="楷体" w:hAnsi="楷体" w:eastAsia="楷体" w:cs="楷体"/>
          <w:b/>
          <w:bCs/>
          <w:color w:val="000000"/>
          <w:sz w:val="32"/>
          <w:szCs w:val="32"/>
          <w:shd w:val="clear" w:color="auto" w:fill="FFFFFF"/>
          <w:lang w:val="en-US" w:eastAsia="zh-CN"/>
        </w:rPr>
        <w:t>2.新增非控制类专业。</w:t>
      </w:r>
      <w:r>
        <w:rPr>
          <w:rFonts w:hint="eastAsia" w:ascii="仿宋_GB2312" w:hAnsi="仿宋_GB2312" w:eastAsia="仿宋_GB2312" w:cs="仿宋_GB2312"/>
          <w:color w:val="000000"/>
          <w:sz w:val="32"/>
          <w:szCs w:val="32"/>
          <w:shd w:val="clear" w:color="auto" w:fill="FFFFFF"/>
          <w:lang w:eastAsia="zh-CN"/>
        </w:rPr>
        <w:t>各</w:t>
      </w:r>
      <w:r>
        <w:rPr>
          <w:rFonts w:hint="eastAsia" w:ascii="仿宋" w:hAnsi="仿宋" w:eastAsia="仿宋" w:cs="仿宋"/>
          <w:color w:val="000000"/>
          <w:sz w:val="32"/>
          <w:szCs w:val="32"/>
          <w:highlight w:val="none"/>
          <w:u w:val="none"/>
          <w:lang w:eastAsia="zh-CN"/>
        </w:rPr>
        <w:t>高等学校</w:t>
      </w:r>
      <w:r>
        <w:rPr>
          <w:rFonts w:hint="eastAsia" w:ascii="仿宋_GB2312" w:hAnsi="仿宋_GB2312" w:eastAsia="仿宋_GB2312" w:cs="仿宋_GB2312"/>
          <w:color w:val="000000"/>
          <w:sz w:val="32"/>
          <w:szCs w:val="32"/>
          <w:shd w:val="clear" w:color="auto" w:fill="FFFFFF"/>
          <w:lang w:val="en-US" w:eastAsia="zh-CN"/>
        </w:rPr>
        <w:t>新增设非控制类专业需按照《普通高等学校高等职业教育（专科）专业设置管理办法》的要求，履行相关程序，按照专业填写《湖北省高等学校增设高职（专科）专业备案表》（2021版）（见附件2），与人才培养方案合并后，于2021年11月5日前通过平台提交备案。</w:t>
      </w:r>
    </w:p>
    <w:p>
      <w:pPr>
        <w:pStyle w:val="6"/>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3" w:firstLineChars="200"/>
        <w:jc w:val="both"/>
        <w:textAlignment w:val="auto"/>
        <w:rPr>
          <w:rFonts w:hint="eastAsia" w:ascii="仿宋_GB2312" w:hAnsi="仿宋_GB2312" w:eastAsia="仿宋_GB2312" w:cs="仿宋_GB2312"/>
          <w:color w:val="000000"/>
          <w:sz w:val="32"/>
          <w:szCs w:val="32"/>
          <w:shd w:val="clear" w:color="auto" w:fill="FFFFFF"/>
          <w:lang w:val="en-US" w:eastAsia="zh-CN"/>
        </w:rPr>
      </w:pPr>
      <w:r>
        <w:rPr>
          <w:rFonts w:hint="eastAsia" w:ascii="楷体" w:hAnsi="楷体" w:eastAsia="楷体" w:cs="楷体"/>
          <w:b/>
          <w:bCs/>
          <w:color w:val="000000"/>
          <w:sz w:val="32"/>
          <w:szCs w:val="32"/>
          <w:shd w:val="clear" w:color="auto" w:fill="FFFFFF"/>
          <w:lang w:val="en-US" w:eastAsia="zh-CN"/>
        </w:rPr>
        <w:t>3.新增控制类专业。</w:t>
      </w:r>
      <w:r>
        <w:rPr>
          <w:rFonts w:hint="eastAsia" w:ascii="仿宋_GB2312" w:hAnsi="仿宋_GB2312" w:eastAsia="仿宋_GB2312" w:cs="仿宋_GB2312"/>
          <w:color w:val="000000"/>
          <w:sz w:val="32"/>
          <w:szCs w:val="32"/>
          <w:shd w:val="clear" w:color="auto" w:fill="FFFFFF"/>
          <w:lang w:val="en-US" w:eastAsia="zh-CN"/>
        </w:rPr>
        <w:t>请有关高校于11月5日前，直接通过教育部网上服务大厅（zwfw.moe.gov.cn）统一身份认证平台进行法人注册成功后登陆，进入行政许可事项“高等学校设置国家控制的高职（专科）专业审批”栏目填报相关材料，完成后导出《普通高等学校设置国家控制的高等职业教育（专科）专业申请表》（见附件3），单独成册，一式三份，提交省教育厅。其他确与申报相关的支撑材料，须以编制的目录为封面（双面打印），单独一册，一式一份。</w:t>
      </w:r>
    </w:p>
    <w:p>
      <w:pPr>
        <w:keepNext w:val="0"/>
        <w:keepLines w:val="0"/>
        <w:pageBreakBefore w:val="0"/>
        <w:kinsoku/>
        <w:wordWrap/>
        <w:overflowPunct/>
        <w:topLinePunct w:val="0"/>
        <w:autoSpaceDE/>
        <w:autoSpaceDN/>
        <w:bidi w:val="0"/>
        <w:adjustRightInd w:val="0"/>
        <w:snapToGrid w:val="0"/>
        <w:spacing w:line="560" w:lineRule="exact"/>
        <w:ind w:firstLine="643" w:firstLineChars="200"/>
        <w:jc w:val="both"/>
        <w:textAlignment w:val="auto"/>
        <w:rPr>
          <w:rFonts w:hint="eastAsia" w:ascii="仿宋_GB2312" w:hAnsi="仿宋_GB2312" w:eastAsia="仿宋_GB2312" w:cs="仿宋_GB2312"/>
          <w:sz w:val="32"/>
          <w:szCs w:val="32"/>
          <w:shd w:val="clear" w:color="auto" w:fill="FFFFFF"/>
        </w:rPr>
      </w:pPr>
      <w:r>
        <w:rPr>
          <w:rFonts w:hint="eastAsia" w:ascii="楷体" w:hAnsi="楷体" w:eastAsia="楷体" w:cs="楷体"/>
          <w:b/>
          <w:bCs/>
          <w:color w:val="000000"/>
          <w:sz w:val="32"/>
          <w:szCs w:val="32"/>
          <w:shd w:val="clear" w:color="auto" w:fill="FFFFFF"/>
          <w:lang w:val="en-US" w:eastAsia="zh-CN"/>
        </w:rPr>
        <w:t>4.汇总上报。</w:t>
      </w:r>
      <w:r>
        <w:rPr>
          <w:rFonts w:hint="eastAsia" w:ascii="仿宋_GB2312" w:hAnsi="仿宋_GB2312" w:eastAsia="仿宋_GB2312" w:cs="仿宋_GB2312"/>
          <w:sz w:val="32"/>
          <w:szCs w:val="32"/>
          <w:shd w:val="clear" w:color="auto" w:fill="FFFFFF"/>
        </w:rPr>
        <w:t>请</w:t>
      </w:r>
      <w:r>
        <w:rPr>
          <w:rFonts w:hint="eastAsia" w:ascii="仿宋_GB2312" w:hAnsi="仿宋_GB2312" w:eastAsia="仿宋_GB2312" w:cs="仿宋_GB2312"/>
          <w:color w:val="000000"/>
          <w:sz w:val="32"/>
          <w:szCs w:val="32"/>
          <w:shd w:val="clear" w:color="auto" w:fill="FFFFFF"/>
          <w:lang w:eastAsia="zh-CN"/>
        </w:rPr>
        <w:t>各</w:t>
      </w:r>
      <w:r>
        <w:rPr>
          <w:rFonts w:hint="eastAsia" w:ascii="仿宋" w:hAnsi="仿宋" w:eastAsia="仿宋" w:cs="仿宋"/>
          <w:color w:val="000000"/>
          <w:sz w:val="32"/>
          <w:szCs w:val="32"/>
          <w:highlight w:val="none"/>
          <w:u w:val="none"/>
          <w:lang w:eastAsia="zh-CN"/>
        </w:rPr>
        <w:t>高等学校</w:t>
      </w:r>
      <w:r>
        <w:rPr>
          <w:rFonts w:hint="eastAsia" w:ascii="仿宋_GB2312" w:hAnsi="仿宋_GB2312" w:eastAsia="仿宋_GB2312" w:cs="仿宋_GB2312"/>
          <w:sz w:val="32"/>
          <w:szCs w:val="32"/>
          <w:shd w:val="clear" w:color="auto" w:fill="FFFFFF"/>
        </w:rPr>
        <w:t>于</w:t>
      </w:r>
      <w:r>
        <w:rPr>
          <w:rFonts w:hint="eastAsia" w:ascii="仿宋_GB2312" w:hAnsi="仿宋_GB2312" w:eastAsia="仿宋_GB2312" w:cs="仿宋_GB2312"/>
          <w:sz w:val="32"/>
          <w:szCs w:val="32"/>
          <w:shd w:val="clear" w:color="auto" w:fill="FFFFFF"/>
          <w:lang w:val="en-US" w:eastAsia="zh-CN"/>
        </w:rPr>
        <w:t>2021年11月5日前</w:t>
      </w:r>
      <w:r>
        <w:rPr>
          <w:rFonts w:hint="eastAsia" w:ascii="仿宋_GB2312" w:hAnsi="仿宋_GB2312" w:eastAsia="仿宋_GB2312" w:cs="仿宋_GB2312"/>
          <w:sz w:val="32"/>
          <w:szCs w:val="32"/>
          <w:shd w:val="clear" w:color="auto" w:fill="FFFFFF"/>
        </w:rPr>
        <w:t>将《20</w:t>
      </w:r>
      <w:r>
        <w:rPr>
          <w:rFonts w:hint="eastAsia" w:ascii="仿宋_GB2312" w:hAnsi="仿宋_GB2312" w:eastAsia="仿宋_GB2312" w:cs="仿宋_GB2312"/>
          <w:sz w:val="32"/>
          <w:szCs w:val="32"/>
          <w:shd w:val="clear" w:color="auto" w:fill="FFFFFF"/>
          <w:lang w:val="en-US" w:eastAsia="zh-CN"/>
        </w:rPr>
        <w:t>22</w:t>
      </w:r>
      <w:r>
        <w:rPr>
          <w:rFonts w:hint="eastAsia" w:ascii="仿宋_GB2312" w:hAnsi="仿宋_GB2312" w:eastAsia="仿宋_GB2312" w:cs="仿宋_GB2312"/>
          <w:sz w:val="32"/>
          <w:szCs w:val="32"/>
          <w:shd w:val="clear" w:color="auto" w:fill="FFFFFF"/>
        </w:rPr>
        <w:t>年</w:t>
      </w:r>
      <w:r>
        <w:rPr>
          <w:rFonts w:hint="eastAsia" w:ascii="仿宋_GB2312" w:hAnsi="仿宋_GB2312" w:eastAsia="仿宋_GB2312" w:cs="仿宋_GB2312"/>
          <w:sz w:val="32"/>
          <w:szCs w:val="32"/>
          <w:shd w:val="clear" w:color="auto" w:fill="FFFFFF"/>
          <w:lang w:eastAsia="zh-CN"/>
        </w:rPr>
        <w:t>湖北省</w:t>
      </w:r>
      <w:r>
        <w:rPr>
          <w:rFonts w:hint="eastAsia" w:ascii="仿宋_GB2312" w:hAnsi="仿宋_GB2312" w:eastAsia="仿宋_GB2312" w:cs="仿宋_GB2312"/>
          <w:sz w:val="32"/>
          <w:szCs w:val="32"/>
          <w:shd w:val="clear" w:color="auto" w:fill="FFFFFF"/>
        </w:rPr>
        <w:t>高等职业学校（专科）拟招生专业情况表》（见附件</w:t>
      </w:r>
      <w:r>
        <w:rPr>
          <w:rFonts w:hint="eastAsia" w:ascii="仿宋_GB2312" w:hAnsi="仿宋_GB2312" w:eastAsia="仿宋_GB2312" w:cs="仿宋_GB2312"/>
          <w:sz w:val="32"/>
          <w:szCs w:val="32"/>
          <w:shd w:val="clear" w:color="auto" w:fill="FFFFFF"/>
          <w:lang w:val="en-US" w:eastAsia="zh-CN"/>
        </w:rPr>
        <w:t>4</w:t>
      </w:r>
      <w:r>
        <w:rPr>
          <w:rFonts w:hint="eastAsia" w:ascii="仿宋_GB2312" w:hAnsi="仿宋_GB2312" w:eastAsia="仿宋_GB2312" w:cs="仿宋_GB2312"/>
          <w:sz w:val="32"/>
          <w:szCs w:val="32"/>
          <w:shd w:val="clear" w:color="auto" w:fill="FFFFFF"/>
        </w:rPr>
        <w:t>）</w:t>
      </w:r>
      <w:r>
        <w:rPr>
          <w:rFonts w:hint="eastAsia" w:ascii="仿宋_GB2312" w:hAnsi="仿宋_GB2312" w:eastAsia="仿宋_GB2312" w:cs="仿宋_GB2312"/>
          <w:sz w:val="32"/>
          <w:szCs w:val="32"/>
          <w:shd w:val="clear" w:color="auto" w:fill="FFFFFF"/>
          <w:lang w:eastAsia="zh-CN"/>
        </w:rPr>
        <w:t>加盖公章扫描后发</w:t>
      </w:r>
      <w:r>
        <w:rPr>
          <w:rFonts w:hint="eastAsia" w:ascii="仿宋_GB2312" w:hAnsi="仿宋_GB2312" w:eastAsia="仿宋_GB2312" w:cs="仿宋_GB2312"/>
          <w:sz w:val="32"/>
          <w:szCs w:val="32"/>
          <w:shd w:val="clear" w:color="auto" w:fill="FFFFFF"/>
        </w:rPr>
        <w:t>省教育厅</w:t>
      </w:r>
      <w:r>
        <w:rPr>
          <w:rFonts w:hint="eastAsia" w:ascii="仿宋_GB2312" w:hAnsi="仿宋_GB2312" w:eastAsia="仿宋_GB2312" w:cs="仿宋_GB2312"/>
          <w:sz w:val="32"/>
          <w:szCs w:val="32"/>
          <w:shd w:val="clear" w:color="auto" w:fill="FFFFFF"/>
          <w:lang w:eastAsia="zh-CN"/>
        </w:rPr>
        <w:t>指定邮箱</w:t>
      </w:r>
      <w:r>
        <w:rPr>
          <w:rFonts w:hint="eastAsia" w:ascii="仿宋_GB2312" w:hAnsi="仿宋_GB2312" w:eastAsia="仿宋_GB2312" w:cs="仿宋_GB2312"/>
          <w:sz w:val="32"/>
          <w:szCs w:val="32"/>
          <w:shd w:val="clear" w:color="auto" w:fill="FFFFFF"/>
        </w:rPr>
        <w:t>。同一专业不同学制的需要分别申报，申报材料均应根据对应学制填写。</w:t>
      </w:r>
    </w:p>
    <w:p>
      <w:pPr>
        <w:pStyle w:val="6"/>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0" w:firstLineChars="200"/>
        <w:jc w:val="both"/>
        <w:textAlignment w:val="auto"/>
        <w:rPr>
          <w:rFonts w:hint="eastAsia" w:ascii="黑体" w:hAnsi="黑体" w:eastAsia="黑体" w:cs="黑体"/>
          <w:color w:val="000000"/>
          <w:sz w:val="32"/>
          <w:szCs w:val="32"/>
          <w:shd w:val="clear" w:color="auto" w:fill="FFFFFF"/>
        </w:rPr>
      </w:pPr>
      <w:r>
        <w:rPr>
          <w:rFonts w:hint="eastAsia" w:ascii="黑体" w:hAnsi="黑体" w:eastAsia="黑体" w:cs="黑体"/>
          <w:color w:val="000000"/>
          <w:sz w:val="32"/>
          <w:szCs w:val="32"/>
          <w:shd w:val="clear" w:color="auto" w:fill="FFFFFF"/>
        </w:rPr>
        <w:t>四、有关要求</w:t>
      </w:r>
    </w:p>
    <w:p>
      <w:pPr>
        <w:pStyle w:val="6"/>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lang w:val="en-US" w:eastAsia="zh-CN"/>
        </w:rPr>
        <w:t>1.</w:t>
      </w:r>
      <w:r>
        <w:rPr>
          <w:rFonts w:hint="eastAsia" w:ascii="仿宋_GB2312" w:hAnsi="仿宋_GB2312" w:eastAsia="仿宋_GB2312" w:cs="仿宋_GB2312"/>
          <w:color w:val="000000"/>
          <w:sz w:val="32"/>
          <w:szCs w:val="32"/>
          <w:shd w:val="clear" w:color="auto" w:fill="FFFFFF"/>
          <w:lang w:eastAsia="zh-CN"/>
        </w:rPr>
        <w:t>请各市、州教育局、各</w:t>
      </w:r>
      <w:r>
        <w:rPr>
          <w:rFonts w:hint="eastAsia" w:ascii="仿宋" w:hAnsi="仿宋" w:eastAsia="仿宋" w:cs="仿宋"/>
          <w:color w:val="000000"/>
          <w:sz w:val="32"/>
          <w:szCs w:val="32"/>
          <w:highlight w:val="none"/>
          <w:u w:val="none"/>
          <w:lang w:eastAsia="zh-CN"/>
        </w:rPr>
        <w:t>高等学校、各中职学校</w:t>
      </w:r>
      <w:r>
        <w:rPr>
          <w:rFonts w:hint="eastAsia" w:ascii="仿宋_GB2312" w:hAnsi="仿宋_GB2312" w:eastAsia="仿宋_GB2312" w:cs="仿宋_GB2312"/>
          <w:color w:val="000000"/>
          <w:sz w:val="32"/>
          <w:szCs w:val="32"/>
          <w:shd w:val="clear" w:color="auto" w:fill="FFFFFF"/>
        </w:rPr>
        <w:t>高度重视</w:t>
      </w:r>
      <w:r>
        <w:rPr>
          <w:rFonts w:hint="eastAsia" w:ascii="仿宋_GB2312" w:hAnsi="仿宋_GB2312" w:eastAsia="仿宋_GB2312" w:cs="仿宋_GB2312"/>
          <w:color w:val="000000"/>
          <w:sz w:val="32"/>
          <w:szCs w:val="32"/>
          <w:shd w:val="clear" w:color="auto" w:fill="FFFFFF"/>
          <w:lang w:eastAsia="zh-CN"/>
        </w:rPr>
        <w:t>专业设置工作</w:t>
      </w:r>
      <w:r>
        <w:rPr>
          <w:rFonts w:hint="eastAsia" w:ascii="仿宋_GB2312" w:hAnsi="仿宋_GB2312" w:eastAsia="仿宋_GB2312" w:cs="仿宋_GB2312"/>
          <w:color w:val="000000"/>
          <w:sz w:val="32"/>
          <w:szCs w:val="32"/>
          <w:shd w:val="clear" w:color="auto" w:fill="FFFFFF"/>
        </w:rPr>
        <w:t>，按时按质完成</w:t>
      </w:r>
      <w:r>
        <w:rPr>
          <w:rFonts w:hint="eastAsia" w:ascii="仿宋_GB2312" w:hAnsi="仿宋_GB2312" w:eastAsia="仿宋_GB2312" w:cs="仿宋_GB2312"/>
          <w:color w:val="000000"/>
          <w:sz w:val="32"/>
          <w:szCs w:val="32"/>
          <w:u w:val="none"/>
          <w:shd w:val="clear" w:color="auto" w:fill="FFFFFF"/>
          <w:lang w:val="en-US" w:eastAsia="zh-CN"/>
        </w:rPr>
        <w:t>2021年已招生专业信息填报和</w:t>
      </w:r>
      <w:r>
        <w:rPr>
          <w:rFonts w:hint="eastAsia" w:ascii="仿宋_GB2312" w:hAnsi="仿宋_GB2312" w:eastAsia="仿宋_GB2312" w:cs="仿宋_GB2312"/>
          <w:color w:val="000000"/>
          <w:sz w:val="32"/>
          <w:szCs w:val="32"/>
          <w:shd w:val="clear" w:color="auto" w:fill="FFFFFF"/>
        </w:rPr>
        <w:t>202</w:t>
      </w:r>
      <w:r>
        <w:rPr>
          <w:rFonts w:hint="eastAsia" w:ascii="仿宋_GB2312" w:hAnsi="仿宋_GB2312" w:eastAsia="仿宋_GB2312" w:cs="仿宋_GB2312"/>
          <w:color w:val="000000"/>
          <w:sz w:val="32"/>
          <w:szCs w:val="32"/>
          <w:shd w:val="clear" w:color="auto" w:fill="FFFFFF"/>
          <w:lang w:val="en-US" w:eastAsia="zh-CN"/>
        </w:rPr>
        <w:t>2</w:t>
      </w:r>
      <w:r>
        <w:rPr>
          <w:rFonts w:hint="eastAsia" w:ascii="仿宋_GB2312" w:hAnsi="仿宋_GB2312" w:eastAsia="仿宋_GB2312" w:cs="仿宋_GB2312"/>
          <w:color w:val="000000"/>
          <w:sz w:val="32"/>
          <w:szCs w:val="32"/>
          <w:shd w:val="clear" w:color="auto" w:fill="FFFFFF"/>
        </w:rPr>
        <w:t>年拟招生专业设置备案，坚决杜绝迟报、漏报、误报现象。</w:t>
      </w:r>
      <w:r>
        <w:rPr>
          <w:rFonts w:hint="eastAsia" w:ascii="仿宋_GB2312" w:hAnsi="仿宋_GB2312" w:eastAsia="仿宋_GB2312" w:cs="仿宋_GB2312"/>
          <w:color w:val="000000"/>
          <w:sz w:val="32"/>
          <w:szCs w:val="32"/>
          <w:shd w:val="clear" w:color="auto" w:fill="FFFFFF"/>
          <w:lang w:val="en-US" w:eastAsia="zh-CN"/>
        </w:rPr>
        <w:t>凡未在该平台备案的专业一律不安排参与2022年招生。</w:t>
      </w:r>
      <w:r>
        <w:rPr>
          <w:rFonts w:hint="eastAsia" w:ascii="仿宋_GB2312" w:hAnsi="仿宋_GB2312" w:eastAsia="仿宋_GB2312" w:cs="仿宋_GB2312"/>
          <w:sz w:val="32"/>
          <w:szCs w:val="32"/>
          <w:shd w:val="clear" w:color="auto" w:fill="FFFFFF"/>
          <w:lang w:eastAsia="zh-CN"/>
        </w:rPr>
        <w:t>待教育部专业设置工作结束后</w:t>
      </w:r>
      <w:r>
        <w:rPr>
          <w:rFonts w:hint="eastAsia" w:ascii="仿宋_GB2312" w:hAnsi="仿宋_GB2312" w:eastAsia="仿宋_GB2312" w:cs="仿宋_GB2312"/>
          <w:sz w:val="32"/>
          <w:szCs w:val="32"/>
          <w:shd w:val="clear" w:color="auto" w:fill="FFFFFF"/>
        </w:rPr>
        <w:t>各</w:t>
      </w:r>
      <w:r>
        <w:rPr>
          <w:rFonts w:hint="eastAsia" w:ascii="仿宋_GB2312" w:hAnsi="仿宋_GB2312" w:eastAsia="仿宋_GB2312" w:cs="仿宋_GB2312"/>
          <w:sz w:val="32"/>
          <w:szCs w:val="32"/>
          <w:shd w:val="clear" w:color="auto" w:fill="FFFFFF"/>
          <w:lang w:eastAsia="zh-CN"/>
        </w:rPr>
        <w:t>学</w:t>
      </w:r>
      <w:r>
        <w:rPr>
          <w:rFonts w:hint="eastAsia" w:ascii="仿宋_GB2312" w:hAnsi="仿宋_GB2312" w:eastAsia="仿宋_GB2312" w:cs="仿宋_GB2312"/>
          <w:sz w:val="32"/>
          <w:szCs w:val="32"/>
          <w:shd w:val="clear" w:color="auto" w:fill="FFFFFF"/>
        </w:rPr>
        <w:t>校可在平台查询专业备案结果。</w:t>
      </w:r>
    </w:p>
    <w:p>
      <w:pPr>
        <w:pStyle w:val="6"/>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0" w:firstLineChars="200"/>
        <w:jc w:val="both"/>
        <w:textAlignment w:val="auto"/>
        <w:rPr>
          <w:rFonts w:hint="eastAsia" w:ascii="仿宋_GB2312" w:hAnsi="仿宋_GB2312" w:eastAsia="仿宋_GB2312" w:cs="仿宋_GB2312"/>
          <w:color w:val="000000"/>
          <w:sz w:val="32"/>
          <w:szCs w:val="32"/>
          <w:shd w:val="clear" w:color="auto" w:fill="FFFFFF"/>
          <w:lang w:eastAsia="zh-CN"/>
        </w:rPr>
      </w:pPr>
      <w:r>
        <w:rPr>
          <w:rFonts w:hint="eastAsia" w:ascii="仿宋_GB2312" w:hAnsi="仿宋_GB2312" w:eastAsia="仿宋_GB2312" w:cs="仿宋_GB2312"/>
          <w:color w:val="000000"/>
          <w:sz w:val="32"/>
          <w:szCs w:val="32"/>
          <w:shd w:val="clear" w:color="auto" w:fill="FFFFFF"/>
        </w:rPr>
        <w:t>2.为做好202</w:t>
      </w:r>
      <w:r>
        <w:rPr>
          <w:rFonts w:hint="eastAsia" w:ascii="仿宋_GB2312" w:hAnsi="仿宋_GB2312" w:eastAsia="仿宋_GB2312" w:cs="仿宋_GB2312"/>
          <w:color w:val="000000"/>
          <w:sz w:val="32"/>
          <w:szCs w:val="32"/>
          <w:shd w:val="clear" w:color="auto" w:fill="FFFFFF"/>
          <w:lang w:val="en-US" w:eastAsia="zh-CN"/>
        </w:rPr>
        <w:t>2</w:t>
      </w:r>
      <w:r>
        <w:rPr>
          <w:rFonts w:hint="eastAsia" w:ascii="仿宋_GB2312" w:hAnsi="仿宋_GB2312" w:eastAsia="仿宋_GB2312" w:cs="仿宋_GB2312"/>
          <w:color w:val="000000"/>
          <w:sz w:val="32"/>
          <w:szCs w:val="32"/>
          <w:shd w:val="clear" w:color="auto" w:fill="FFFFFF"/>
        </w:rPr>
        <w:t>年</w:t>
      </w:r>
      <w:r>
        <w:rPr>
          <w:rFonts w:hint="eastAsia" w:ascii="仿宋_GB2312" w:hAnsi="仿宋_GB2312" w:eastAsia="仿宋_GB2312" w:cs="仿宋_GB2312"/>
          <w:color w:val="000000"/>
          <w:sz w:val="32"/>
          <w:szCs w:val="32"/>
          <w:shd w:val="clear" w:color="auto" w:fill="FFFFFF"/>
          <w:lang w:eastAsia="zh-CN"/>
        </w:rPr>
        <w:t>职业教育</w:t>
      </w:r>
      <w:r>
        <w:rPr>
          <w:rFonts w:hint="eastAsia" w:ascii="仿宋_GB2312" w:hAnsi="仿宋_GB2312" w:eastAsia="仿宋_GB2312" w:cs="仿宋_GB2312"/>
          <w:color w:val="000000"/>
          <w:sz w:val="32"/>
          <w:szCs w:val="32"/>
          <w:shd w:val="clear" w:color="auto" w:fill="FFFFFF"/>
        </w:rPr>
        <w:t>拟招生专业</w:t>
      </w:r>
      <w:r>
        <w:rPr>
          <w:rFonts w:hint="eastAsia" w:ascii="仿宋_GB2312" w:hAnsi="仿宋_GB2312" w:eastAsia="仿宋_GB2312" w:cs="仿宋_GB2312"/>
          <w:color w:val="000000"/>
          <w:sz w:val="32"/>
          <w:szCs w:val="32"/>
          <w:shd w:val="clear" w:color="auto" w:fill="FFFFFF"/>
          <w:lang w:eastAsia="zh-CN"/>
        </w:rPr>
        <w:t>备案</w:t>
      </w:r>
      <w:r>
        <w:rPr>
          <w:rFonts w:hint="eastAsia" w:ascii="仿宋_GB2312" w:hAnsi="仿宋_GB2312" w:eastAsia="仿宋_GB2312" w:cs="仿宋_GB2312"/>
          <w:color w:val="000000"/>
          <w:sz w:val="32"/>
          <w:szCs w:val="32"/>
          <w:shd w:val="clear" w:color="auto" w:fill="FFFFFF"/>
        </w:rPr>
        <w:t>工作，便于沟通联系，请</w:t>
      </w:r>
      <w:r>
        <w:rPr>
          <w:rFonts w:hint="eastAsia" w:ascii="仿宋_GB2312" w:hAnsi="仿宋_GB2312" w:eastAsia="仿宋_GB2312" w:cs="仿宋_GB2312"/>
          <w:color w:val="000000"/>
          <w:sz w:val="32"/>
          <w:szCs w:val="32"/>
          <w:shd w:val="clear" w:color="auto" w:fill="FFFFFF"/>
          <w:lang w:eastAsia="zh-CN"/>
        </w:rPr>
        <w:t>各市</w:t>
      </w:r>
      <w:r>
        <w:rPr>
          <w:rFonts w:hint="eastAsia" w:ascii="仿宋_GB2312" w:hAnsi="仿宋_GB2312" w:eastAsia="仿宋_GB2312" w:cs="仿宋_GB2312"/>
          <w:color w:val="000000"/>
          <w:sz w:val="32"/>
          <w:szCs w:val="32"/>
          <w:u w:val="none"/>
          <w:shd w:val="clear" w:color="auto" w:fill="FFFFFF"/>
          <w:lang w:eastAsia="zh-CN"/>
        </w:rPr>
        <w:t>州教育局、各高等学校、各省属中职学校</w:t>
      </w:r>
      <w:r>
        <w:rPr>
          <w:rFonts w:hint="eastAsia" w:ascii="仿宋_GB2312" w:hAnsi="仿宋_GB2312" w:eastAsia="仿宋_GB2312" w:cs="仿宋_GB2312"/>
          <w:color w:val="000000"/>
          <w:sz w:val="32"/>
          <w:szCs w:val="32"/>
          <w:u w:val="none"/>
          <w:shd w:val="clear" w:color="auto" w:fill="FFFFFF"/>
        </w:rPr>
        <w:t>明确</w:t>
      </w:r>
      <w:r>
        <w:rPr>
          <w:rFonts w:hint="eastAsia" w:ascii="仿宋_GB2312" w:hAnsi="仿宋_GB2312" w:eastAsia="仿宋_GB2312" w:cs="仿宋_GB2312"/>
          <w:color w:val="000000"/>
          <w:sz w:val="32"/>
          <w:szCs w:val="32"/>
          <w:u w:val="none"/>
          <w:shd w:val="clear" w:color="auto" w:fill="FFFFFF"/>
          <w:lang w:eastAsia="zh-CN"/>
        </w:rPr>
        <w:t>相关</w:t>
      </w:r>
      <w:r>
        <w:rPr>
          <w:rFonts w:hint="eastAsia" w:ascii="仿宋_GB2312" w:hAnsi="仿宋_GB2312" w:eastAsia="仿宋_GB2312" w:cs="仿宋_GB2312"/>
          <w:color w:val="000000"/>
          <w:sz w:val="32"/>
          <w:szCs w:val="32"/>
          <w:u w:val="none"/>
          <w:shd w:val="clear" w:color="auto" w:fill="FFFFFF"/>
        </w:rPr>
        <w:t>工作负责人，</w:t>
      </w:r>
      <w:r>
        <w:rPr>
          <w:rFonts w:hint="eastAsia" w:ascii="仿宋_GB2312" w:hAnsi="仿宋_GB2312" w:eastAsia="仿宋_GB2312" w:cs="仿宋_GB2312"/>
          <w:color w:val="000000"/>
          <w:sz w:val="32"/>
          <w:szCs w:val="32"/>
          <w:u w:val="none"/>
          <w:shd w:val="clear" w:color="auto" w:fill="FFFFFF"/>
          <w:lang w:eastAsia="zh-CN"/>
        </w:rPr>
        <w:t>并</w:t>
      </w:r>
      <w:r>
        <w:rPr>
          <w:rFonts w:hint="eastAsia" w:ascii="仿宋_GB2312" w:hAnsi="仿宋_GB2312" w:eastAsia="仿宋_GB2312" w:cs="仿宋_GB2312"/>
          <w:color w:val="000000"/>
          <w:sz w:val="32"/>
          <w:szCs w:val="32"/>
          <w:u w:val="none"/>
          <w:shd w:val="clear" w:color="auto" w:fill="FFFFFF"/>
        </w:rPr>
        <w:t>填写《</w:t>
      </w:r>
      <w:r>
        <w:rPr>
          <w:rFonts w:hint="eastAsia" w:ascii="仿宋_GB2312" w:hAnsi="仿宋_GB2312" w:eastAsia="仿宋_GB2312" w:cs="仿宋_GB2312"/>
          <w:sz w:val="32"/>
          <w:szCs w:val="32"/>
          <w:u w:val="none"/>
          <w:shd w:val="clear" w:color="auto" w:fill="FFFFFF"/>
          <w:lang w:val="en-US" w:eastAsia="zh-CN"/>
        </w:rPr>
        <w:t>2022年职业教育专业设置联系人表</w:t>
      </w:r>
      <w:r>
        <w:rPr>
          <w:rFonts w:hint="eastAsia" w:ascii="仿宋_GB2312" w:hAnsi="仿宋_GB2312" w:eastAsia="仿宋_GB2312" w:cs="仿宋_GB2312"/>
          <w:color w:val="000000"/>
          <w:sz w:val="32"/>
          <w:szCs w:val="32"/>
          <w:u w:val="none"/>
          <w:shd w:val="clear" w:color="auto" w:fill="FFFFFF"/>
        </w:rPr>
        <w:t>》（</w:t>
      </w:r>
      <w:r>
        <w:rPr>
          <w:rFonts w:hint="eastAsia" w:ascii="仿宋_GB2312" w:hAnsi="仿宋_GB2312" w:eastAsia="仿宋_GB2312" w:cs="仿宋_GB2312"/>
          <w:color w:val="000000"/>
          <w:sz w:val="32"/>
          <w:szCs w:val="32"/>
          <w:u w:val="none"/>
          <w:shd w:val="clear" w:color="auto" w:fill="FFFFFF"/>
          <w:lang w:eastAsia="zh-CN"/>
        </w:rPr>
        <w:t>见</w:t>
      </w:r>
      <w:r>
        <w:rPr>
          <w:rFonts w:hint="eastAsia" w:ascii="仿宋_GB2312" w:hAnsi="仿宋_GB2312" w:eastAsia="仿宋_GB2312" w:cs="仿宋_GB2312"/>
          <w:color w:val="000000"/>
          <w:sz w:val="32"/>
          <w:szCs w:val="32"/>
          <w:u w:val="none"/>
          <w:shd w:val="clear" w:color="auto" w:fill="FFFFFF"/>
        </w:rPr>
        <w:t>附件</w:t>
      </w:r>
      <w:r>
        <w:rPr>
          <w:rFonts w:hint="eastAsia" w:ascii="仿宋_GB2312" w:hAnsi="仿宋_GB2312" w:eastAsia="仿宋_GB2312" w:cs="仿宋_GB2312"/>
          <w:color w:val="000000"/>
          <w:sz w:val="32"/>
          <w:szCs w:val="32"/>
          <w:u w:val="none"/>
          <w:shd w:val="clear" w:color="auto" w:fill="FFFFFF"/>
          <w:lang w:val="en-US" w:eastAsia="zh-CN"/>
        </w:rPr>
        <w:t>5</w:t>
      </w:r>
      <w:r>
        <w:rPr>
          <w:rFonts w:hint="eastAsia" w:ascii="仿宋_GB2312" w:hAnsi="仿宋_GB2312" w:eastAsia="仿宋_GB2312" w:cs="仿宋_GB2312"/>
          <w:color w:val="000000"/>
          <w:sz w:val="32"/>
          <w:szCs w:val="32"/>
          <w:u w:val="none"/>
          <w:shd w:val="clear" w:color="auto" w:fill="FFFFFF"/>
        </w:rPr>
        <w:t>），于1</w:t>
      </w:r>
      <w:r>
        <w:rPr>
          <w:rFonts w:hint="eastAsia" w:ascii="仿宋_GB2312" w:hAnsi="仿宋_GB2312" w:eastAsia="仿宋_GB2312" w:cs="仿宋_GB2312"/>
          <w:color w:val="000000"/>
          <w:sz w:val="32"/>
          <w:szCs w:val="32"/>
          <w:u w:val="none"/>
          <w:shd w:val="clear" w:color="auto" w:fill="FFFFFF"/>
          <w:lang w:val="en-US" w:eastAsia="zh-CN"/>
        </w:rPr>
        <w:t>0</w:t>
      </w:r>
      <w:r>
        <w:rPr>
          <w:rFonts w:hint="eastAsia" w:ascii="仿宋_GB2312" w:hAnsi="仿宋_GB2312" w:eastAsia="仿宋_GB2312" w:cs="仿宋_GB2312"/>
          <w:color w:val="000000"/>
          <w:sz w:val="32"/>
          <w:szCs w:val="32"/>
          <w:u w:val="none"/>
          <w:shd w:val="clear" w:color="auto" w:fill="FFFFFF"/>
        </w:rPr>
        <w:t>月</w:t>
      </w:r>
      <w:r>
        <w:rPr>
          <w:rFonts w:hint="eastAsia" w:ascii="仿宋_GB2312" w:hAnsi="仿宋_GB2312" w:eastAsia="仿宋_GB2312" w:cs="仿宋_GB2312"/>
          <w:color w:val="000000"/>
          <w:sz w:val="32"/>
          <w:szCs w:val="32"/>
          <w:u w:val="none"/>
          <w:shd w:val="clear" w:color="auto" w:fill="FFFFFF"/>
          <w:lang w:val="en-US" w:eastAsia="zh-CN"/>
        </w:rPr>
        <w:t>30</w:t>
      </w:r>
      <w:r>
        <w:rPr>
          <w:rFonts w:hint="eastAsia" w:ascii="仿宋_GB2312" w:hAnsi="仿宋_GB2312" w:eastAsia="仿宋_GB2312" w:cs="仿宋_GB2312"/>
          <w:color w:val="000000"/>
          <w:sz w:val="32"/>
          <w:szCs w:val="32"/>
          <w:u w:val="none"/>
          <w:shd w:val="clear" w:color="auto" w:fill="FFFFFF"/>
        </w:rPr>
        <w:t>日</w:t>
      </w:r>
      <w:r>
        <w:rPr>
          <w:rFonts w:hint="eastAsia" w:ascii="仿宋_GB2312" w:hAnsi="仿宋_GB2312" w:eastAsia="仿宋_GB2312" w:cs="仿宋_GB2312"/>
          <w:color w:val="000000"/>
          <w:sz w:val="32"/>
          <w:szCs w:val="32"/>
          <w:u w:val="none"/>
          <w:shd w:val="clear" w:color="auto" w:fill="FFFFFF"/>
          <w:lang w:eastAsia="zh-CN"/>
        </w:rPr>
        <w:t>前</w:t>
      </w:r>
      <w:r>
        <w:rPr>
          <w:rFonts w:hint="eastAsia" w:ascii="仿宋_GB2312" w:hAnsi="仿宋_GB2312" w:eastAsia="仿宋_GB2312" w:cs="仿宋_GB2312"/>
          <w:color w:val="000000"/>
          <w:sz w:val="32"/>
          <w:szCs w:val="32"/>
          <w:u w:val="none"/>
          <w:shd w:val="clear" w:color="auto" w:fill="FFFFFF"/>
        </w:rPr>
        <w:t>发送至我厅指定邮</w:t>
      </w:r>
      <w:r>
        <w:rPr>
          <w:rFonts w:hint="eastAsia" w:ascii="仿宋_GB2312" w:hAnsi="仿宋_GB2312" w:eastAsia="仿宋_GB2312" w:cs="仿宋_GB2312"/>
          <w:color w:val="000000"/>
          <w:sz w:val="32"/>
          <w:szCs w:val="32"/>
          <w:shd w:val="clear" w:color="auto" w:fill="FFFFFF"/>
        </w:rPr>
        <w:t>箱</w:t>
      </w:r>
      <w:r>
        <w:rPr>
          <w:rFonts w:hint="eastAsia" w:ascii="仿宋_GB2312" w:hAnsi="仿宋_GB2312" w:eastAsia="仿宋_GB2312" w:cs="仿宋_GB2312"/>
          <w:color w:val="000000"/>
          <w:sz w:val="32"/>
          <w:szCs w:val="32"/>
          <w:shd w:val="clear" w:color="auto" w:fill="FFFFFF"/>
          <w:lang w:eastAsia="zh-CN"/>
        </w:rPr>
        <w:t>。</w:t>
      </w:r>
    </w:p>
    <w:p>
      <w:pPr>
        <w:pStyle w:val="6"/>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0" w:firstLineChars="200"/>
        <w:jc w:val="both"/>
        <w:textAlignment w:val="auto"/>
        <w:rPr>
          <w:rFonts w:hint="eastAsia" w:ascii="仿宋_GB2312" w:hAnsi="仿宋_GB2312" w:eastAsia="仿宋_GB2312" w:cs="仿宋_GB2312"/>
          <w:color w:val="000000"/>
          <w:sz w:val="32"/>
          <w:szCs w:val="32"/>
          <w:u w:val="none"/>
          <w:shd w:val="clear" w:color="auto" w:fill="FFFFFF"/>
          <w:lang w:eastAsia="zh-CN"/>
        </w:rPr>
      </w:pPr>
      <w:r>
        <w:rPr>
          <w:rFonts w:hint="eastAsia" w:ascii="仿宋_GB2312" w:hAnsi="仿宋_GB2312" w:eastAsia="仿宋_GB2312" w:cs="仿宋_GB2312"/>
          <w:color w:val="000000"/>
          <w:sz w:val="32"/>
          <w:szCs w:val="32"/>
          <w:u w:val="none"/>
          <w:shd w:val="clear" w:color="auto" w:fill="FFFFFF"/>
        </w:rPr>
        <w:t>通讯地址：武汉市武昌区洪山路8号省教育厅职业教育与成人教育处（430071）</w:t>
      </w:r>
      <w:r>
        <w:rPr>
          <w:rFonts w:hint="eastAsia" w:ascii="仿宋_GB2312" w:hAnsi="仿宋_GB2312" w:eastAsia="仿宋_GB2312" w:cs="仿宋_GB2312"/>
          <w:color w:val="000000"/>
          <w:sz w:val="32"/>
          <w:szCs w:val="32"/>
          <w:u w:val="none"/>
          <w:shd w:val="clear" w:color="auto" w:fill="FFFFFF"/>
          <w:lang w:eastAsia="zh-CN"/>
        </w:rPr>
        <w:t>，</w:t>
      </w:r>
      <w:r>
        <w:rPr>
          <w:rFonts w:hint="eastAsia" w:ascii="仿宋_GB2312" w:hAnsi="仿宋_GB2312" w:eastAsia="仿宋_GB2312" w:cs="仿宋_GB2312"/>
          <w:color w:val="000000"/>
          <w:sz w:val="32"/>
          <w:szCs w:val="32"/>
          <w:u w:val="none"/>
          <w:shd w:val="clear" w:color="auto" w:fill="FFFFFF"/>
        </w:rPr>
        <w:t>联系人：</w:t>
      </w:r>
      <w:r>
        <w:rPr>
          <w:rFonts w:hint="eastAsia" w:ascii="仿宋_GB2312" w:hAnsi="仿宋_GB2312" w:eastAsia="仿宋_GB2312" w:cs="仿宋_GB2312"/>
          <w:color w:val="000000"/>
          <w:sz w:val="32"/>
          <w:szCs w:val="32"/>
          <w:u w:val="none"/>
          <w:shd w:val="clear" w:color="auto" w:fill="FFFFFF"/>
          <w:lang w:eastAsia="zh-CN"/>
        </w:rPr>
        <w:t>李</w:t>
      </w:r>
      <w:r>
        <w:rPr>
          <w:rFonts w:hint="eastAsia" w:ascii="仿宋_GB2312" w:hAnsi="仿宋_GB2312" w:eastAsia="仿宋_GB2312" w:cs="仿宋_GB2312"/>
          <w:color w:val="000000"/>
          <w:sz w:val="32"/>
          <w:szCs w:val="32"/>
          <w:u w:val="none"/>
          <w:shd w:val="clear" w:color="auto" w:fill="FFFFFF"/>
          <w:lang w:val="en-US" w:eastAsia="zh-CN"/>
        </w:rPr>
        <w:t xml:space="preserve"> </w:t>
      </w:r>
      <w:r>
        <w:rPr>
          <w:rFonts w:hint="eastAsia" w:ascii="仿宋_GB2312" w:hAnsi="仿宋_GB2312" w:eastAsia="仿宋_GB2312" w:cs="仿宋_GB2312"/>
          <w:color w:val="000000"/>
          <w:sz w:val="32"/>
          <w:szCs w:val="32"/>
          <w:u w:val="none"/>
          <w:shd w:val="clear" w:color="auto" w:fill="FFFFFF"/>
          <w:lang w:eastAsia="zh-CN"/>
        </w:rPr>
        <w:t>娟，</w:t>
      </w:r>
      <w:r>
        <w:rPr>
          <w:rFonts w:hint="eastAsia" w:ascii="仿宋_GB2312" w:hAnsi="仿宋_GB2312" w:eastAsia="仿宋_GB2312" w:cs="仿宋_GB2312"/>
          <w:color w:val="000000"/>
          <w:sz w:val="32"/>
          <w:szCs w:val="32"/>
          <w:u w:val="none"/>
          <w:shd w:val="clear" w:color="auto" w:fill="FFFFFF"/>
        </w:rPr>
        <w:t>联系电话：027-87328019</w:t>
      </w:r>
      <w:r>
        <w:rPr>
          <w:rFonts w:hint="eastAsia" w:ascii="仿宋_GB2312" w:hAnsi="仿宋_GB2312" w:eastAsia="仿宋_GB2312" w:cs="仿宋_GB2312"/>
          <w:color w:val="000000"/>
          <w:sz w:val="32"/>
          <w:szCs w:val="32"/>
          <w:u w:val="none"/>
          <w:shd w:val="clear" w:color="auto" w:fill="FFFFFF"/>
          <w:lang w:eastAsia="zh-CN"/>
        </w:rPr>
        <w:t>，</w:t>
      </w:r>
      <w:r>
        <w:rPr>
          <w:rFonts w:hint="eastAsia" w:ascii="仿宋_GB2312" w:hAnsi="仿宋_GB2312" w:eastAsia="仿宋_GB2312" w:cs="仿宋_GB2312"/>
          <w:color w:val="000000"/>
          <w:sz w:val="32"/>
          <w:szCs w:val="32"/>
          <w:u w:val="none"/>
          <w:shd w:val="clear" w:color="auto" w:fill="FFFFFF"/>
        </w:rPr>
        <w:t>电子邮箱：</w:t>
      </w:r>
      <w:r>
        <w:rPr>
          <w:rFonts w:hint="eastAsia" w:ascii="仿宋_GB2312" w:hAnsi="仿宋_GB2312" w:eastAsia="仿宋_GB2312" w:cs="仿宋_GB2312"/>
          <w:color w:val="000000" w:themeColor="text1"/>
          <w:sz w:val="32"/>
          <w:szCs w:val="32"/>
          <w:u w:val="none"/>
          <w:shd w:val="clear" w:color="auto" w:fill="FFFFFF"/>
          <w14:textFill>
            <w14:solidFill>
              <w14:schemeClr w14:val="tx1"/>
            </w14:solidFill>
          </w14:textFill>
        </w:rPr>
        <w:fldChar w:fldCharType="begin"/>
      </w:r>
      <w:r>
        <w:rPr>
          <w:rFonts w:hint="eastAsia" w:ascii="仿宋_GB2312" w:hAnsi="仿宋_GB2312" w:eastAsia="仿宋_GB2312" w:cs="仿宋_GB2312"/>
          <w:color w:val="000000" w:themeColor="text1"/>
          <w:sz w:val="32"/>
          <w:szCs w:val="32"/>
          <w:u w:val="none"/>
          <w:shd w:val="clear" w:color="auto" w:fill="FFFFFF"/>
          <w14:textFill>
            <w14:solidFill>
              <w14:schemeClr w14:val="tx1"/>
            </w14:solidFill>
          </w14:textFill>
        </w:rPr>
        <w:instrText xml:space="preserve"> HYPERLINK "mailto:hbhvte@126.com" </w:instrText>
      </w:r>
      <w:r>
        <w:rPr>
          <w:rFonts w:hint="eastAsia" w:ascii="仿宋_GB2312" w:hAnsi="仿宋_GB2312" w:eastAsia="仿宋_GB2312" w:cs="仿宋_GB2312"/>
          <w:color w:val="000000" w:themeColor="text1"/>
          <w:sz w:val="32"/>
          <w:szCs w:val="32"/>
          <w:u w:val="none"/>
          <w:shd w:val="clear" w:color="auto" w:fill="FFFFFF"/>
          <w14:textFill>
            <w14:solidFill>
              <w14:schemeClr w14:val="tx1"/>
            </w14:solidFill>
          </w14:textFill>
        </w:rPr>
        <w:fldChar w:fldCharType="separate"/>
      </w:r>
      <w:r>
        <w:rPr>
          <w:rStyle w:val="11"/>
          <w:rFonts w:hint="eastAsia" w:ascii="仿宋_GB2312" w:hAnsi="仿宋_GB2312" w:eastAsia="仿宋_GB2312" w:cs="仿宋_GB2312"/>
          <w:color w:val="000000" w:themeColor="text1"/>
          <w:sz w:val="32"/>
          <w:szCs w:val="32"/>
          <w:u w:val="none"/>
          <w:shd w:val="clear" w:color="auto" w:fill="FFFFFF"/>
          <w14:textFill>
            <w14:solidFill>
              <w14:schemeClr w14:val="tx1"/>
            </w14:solidFill>
          </w14:textFill>
        </w:rPr>
        <w:t>hbhvte@126.com</w:t>
      </w:r>
      <w:r>
        <w:rPr>
          <w:rFonts w:hint="eastAsia" w:ascii="仿宋_GB2312" w:hAnsi="仿宋_GB2312" w:eastAsia="仿宋_GB2312" w:cs="仿宋_GB2312"/>
          <w:color w:val="000000" w:themeColor="text1"/>
          <w:sz w:val="32"/>
          <w:szCs w:val="32"/>
          <w:u w:val="none"/>
          <w:shd w:val="clear" w:color="auto" w:fill="FFFFFF"/>
          <w14:textFill>
            <w14:solidFill>
              <w14:schemeClr w14:val="tx1"/>
            </w14:solidFill>
          </w14:textFill>
        </w:rPr>
        <w:fldChar w:fldCharType="end"/>
      </w:r>
      <w:r>
        <w:rPr>
          <w:rFonts w:hint="eastAsia" w:ascii="仿宋_GB2312" w:hAnsi="仿宋_GB2312" w:eastAsia="仿宋_GB2312" w:cs="仿宋_GB2312"/>
          <w:color w:val="000000" w:themeColor="text1"/>
          <w:sz w:val="32"/>
          <w:szCs w:val="32"/>
          <w:u w:val="none"/>
          <w:shd w:val="clear" w:color="auto" w:fill="FFFFFF"/>
          <w:lang w:eastAsia="zh-CN"/>
          <w14:textFill>
            <w14:solidFill>
              <w14:schemeClr w14:val="tx1"/>
            </w14:solidFill>
          </w14:textFill>
        </w:rPr>
        <w:t>。</w:t>
      </w:r>
    </w:p>
    <w:p>
      <w:pPr>
        <w:pStyle w:val="6"/>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0" w:firstLineChars="200"/>
        <w:jc w:val="both"/>
        <w:textAlignment w:val="auto"/>
        <w:rPr>
          <w:rFonts w:hint="default" w:ascii="仿宋_GB2312" w:hAnsi="仿宋_GB2312" w:eastAsia="仿宋_GB2312" w:cs="仿宋_GB2312"/>
          <w:color w:val="000000"/>
          <w:sz w:val="32"/>
          <w:szCs w:val="32"/>
          <w:u w:val="none"/>
          <w:shd w:val="clear" w:color="auto" w:fill="FFFFFF"/>
          <w:lang w:val="en-US" w:eastAsia="zh-CN"/>
        </w:rPr>
      </w:pPr>
      <w:r>
        <w:rPr>
          <w:rFonts w:hint="eastAsia" w:ascii="仿宋_GB2312" w:hAnsi="仿宋_GB2312" w:eastAsia="仿宋_GB2312" w:cs="仿宋_GB2312"/>
          <w:color w:val="000000"/>
          <w:sz w:val="32"/>
          <w:szCs w:val="32"/>
          <w:u w:val="none"/>
          <w:shd w:val="clear" w:color="auto" w:fill="FFFFFF"/>
          <w:lang w:eastAsia="zh-CN"/>
        </w:rPr>
        <w:t>省级专业设置工作群：中职学校</w:t>
      </w:r>
      <w:r>
        <w:rPr>
          <w:rFonts w:hint="eastAsia" w:ascii="仿宋_GB2312" w:hAnsi="仿宋_GB2312" w:eastAsia="仿宋_GB2312" w:cs="仿宋_GB2312"/>
          <w:color w:val="000000"/>
          <w:sz w:val="32"/>
          <w:szCs w:val="32"/>
          <w:u w:val="none"/>
          <w:shd w:val="clear" w:color="auto" w:fill="FFFFFF"/>
          <w:lang w:val="en-US" w:eastAsia="zh-CN"/>
        </w:rPr>
        <w:t>QQ群：457453805；高职院校QQ群：218987695；本科院校QQ群：17785760。</w:t>
      </w:r>
    </w:p>
    <w:p>
      <w:pPr>
        <w:pStyle w:val="6"/>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w:t>
      </w:r>
    </w:p>
    <w:p>
      <w:pPr>
        <w:pStyle w:val="6"/>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0" w:firstLineChars="200"/>
        <w:jc w:val="both"/>
        <w:textAlignment w:val="auto"/>
        <w:rPr>
          <w:rFonts w:hint="eastAsia" w:ascii="仿宋_GB2312" w:hAnsi="仿宋_GB2312" w:eastAsia="仿宋_GB2312" w:cs="仿宋_GB2312"/>
          <w:sz w:val="32"/>
          <w:szCs w:val="32"/>
          <w:shd w:val="clear" w:color="auto" w:fill="FFFFFF"/>
          <w:lang w:eastAsia="zh-CN"/>
        </w:rPr>
      </w:pPr>
      <w:r>
        <w:rPr>
          <w:rFonts w:hint="eastAsia" w:ascii="仿宋_GB2312" w:hAnsi="仿宋_GB2312" w:eastAsia="仿宋_GB2312" w:cs="仿宋_GB2312"/>
          <w:color w:val="000000"/>
          <w:sz w:val="32"/>
          <w:szCs w:val="32"/>
          <w:shd w:val="clear" w:color="auto" w:fill="FFFFFF"/>
        </w:rPr>
        <w:t>附件：</w:t>
      </w:r>
      <w:r>
        <w:rPr>
          <w:rFonts w:hint="eastAsia" w:ascii="仿宋_GB2312" w:hAnsi="仿宋_GB2312" w:eastAsia="仿宋_GB2312" w:cs="仿宋_GB2312"/>
          <w:color w:val="000000"/>
          <w:sz w:val="32"/>
          <w:szCs w:val="32"/>
          <w:shd w:val="clear" w:color="auto" w:fill="FFFFFF"/>
          <w:lang w:val="en-US" w:eastAsia="zh-CN"/>
        </w:rPr>
        <w:t xml:space="preserve">1. </w:t>
      </w:r>
      <w:r>
        <w:rPr>
          <w:rFonts w:hint="eastAsia" w:ascii="仿宋_GB2312" w:hAnsi="仿宋_GB2312" w:eastAsia="仿宋_GB2312" w:cs="仿宋_GB2312"/>
          <w:sz w:val="32"/>
          <w:szCs w:val="32"/>
          <w:shd w:val="clear" w:color="auto" w:fill="FFFFFF"/>
          <w:lang w:eastAsia="zh-CN"/>
        </w:rPr>
        <w:t>专业设置管理与公共信息服务平台操作指导说明</w:t>
      </w:r>
    </w:p>
    <w:p>
      <w:pPr>
        <w:pStyle w:val="6"/>
        <w:keepNext w:val="0"/>
        <w:keepLines w:val="0"/>
        <w:pageBreakBefore w:val="0"/>
        <w:widowControl/>
        <w:numPr>
          <w:ilvl w:val="0"/>
          <w:numId w:val="2"/>
        </w:numPr>
        <w:kinsoku/>
        <w:wordWrap/>
        <w:overflowPunct/>
        <w:topLinePunct w:val="0"/>
        <w:autoSpaceDE/>
        <w:autoSpaceDN/>
        <w:bidi w:val="0"/>
        <w:adjustRightInd w:val="0"/>
        <w:snapToGrid w:val="0"/>
        <w:spacing w:beforeAutospacing="0" w:afterAutospacing="0" w:line="560" w:lineRule="exact"/>
        <w:ind w:firstLine="1600" w:firstLineChars="500"/>
        <w:jc w:val="both"/>
        <w:textAlignment w:val="auto"/>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湖北省高等学校增设高职（专科）专业备案表（20</w:t>
      </w:r>
      <w:r>
        <w:rPr>
          <w:rFonts w:hint="eastAsia" w:ascii="仿宋_GB2312" w:hAnsi="仿宋_GB2312" w:eastAsia="仿宋_GB2312" w:cs="仿宋_GB2312"/>
          <w:sz w:val="32"/>
          <w:szCs w:val="32"/>
          <w:shd w:val="clear" w:color="auto" w:fill="FFFFFF"/>
          <w:lang w:val="en-US" w:eastAsia="zh-CN"/>
        </w:rPr>
        <w:t>21</w:t>
      </w:r>
      <w:r>
        <w:rPr>
          <w:rFonts w:hint="eastAsia" w:ascii="仿宋_GB2312" w:hAnsi="仿宋_GB2312" w:eastAsia="仿宋_GB2312" w:cs="仿宋_GB2312"/>
          <w:sz w:val="32"/>
          <w:szCs w:val="32"/>
          <w:shd w:val="clear" w:color="auto" w:fill="FFFFFF"/>
        </w:rPr>
        <w:t>版）</w:t>
      </w:r>
    </w:p>
    <w:p>
      <w:pPr>
        <w:pStyle w:val="6"/>
        <w:keepNext w:val="0"/>
        <w:keepLines w:val="0"/>
        <w:pageBreakBefore w:val="0"/>
        <w:widowControl/>
        <w:numPr>
          <w:ilvl w:val="0"/>
          <w:numId w:val="2"/>
        </w:numPr>
        <w:kinsoku/>
        <w:wordWrap/>
        <w:overflowPunct/>
        <w:topLinePunct w:val="0"/>
        <w:autoSpaceDE/>
        <w:autoSpaceDN/>
        <w:bidi w:val="0"/>
        <w:adjustRightInd w:val="0"/>
        <w:snapToGrid w:val="0"/>
        <w:spacing w:beforeAutospacing="0" w:afterAutospacing="0" w:line="560" w:lineRule="exact"/>
        <w:ind w:firstLine="1600" w:firstLineChars="500"/>
        <w:jc w:val="both"/>
        <w:textAlignment w:val="auto"/>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lang w:eastAsia="zh-CN"/>
        </w:rPr>
        <w:t>普通高等学校设置国家控制的高等职业教育（专科）专业申请表</w:t>
      </w:r>
    </w:p>
    <w:p>
      <w:pPr>
        <w:pStyle w:val="6"/>
        <w:keepNext w:val="0"/>
        <w:keepLines w:val="0"/>
        <w:pageBreakBefore w:val="0"/>
        <w:widowControl/>
        <w:numPr>
          <w:ilvl w:val="0"/>
          <w:numId w:val="2"/>
        </w:numPr>
        <w:kinsoku/>
        <w:wordWrap/>
        <w:overflowPunct/>
        <w:topLinePunct w:val="0"/>
        <w:autoSpaceDE/>
        <w:autoSpaceDN/>
        <w:bidi w:val="0"/>
        <w:adjustRightInd w:val="0"/>
        <w:snapToGrid w:val="0"/>
        <w:spacing w:beforeAutospacing="0" w:afterAutospacing="0" w:line="560" w:lineRule="exact"/>
        <w:ind w:firstLine="1600" w:firstLineChars="500"/>
        <w:jc w:val="both"/>
        <w:textAlignment w:val="auto"/>
        <w:rPr>
          <w:rFonts w:hint="eastAsia" w:ascii="仿宋_GB2312" w:hAnsi="仿宋_GB2312" w:eastAsia="仿宋_GB2312" w:cs="仿宋_GB2312"/>
          <w:sz w:val="32"/>
          <w:szCs w:val="32"/>
          <w:shd w:val="clear" w:color="auto" w:fill="FFFFFF"/>
          <w:lang w:eastAsia="zh-CN"/>
        </w:rPr>
      </w:pPr>
      <w:r>
        <w:rPr>
          <w:rFonts w:hint="eastAsia" w:ascii="仿宋_GB2312" w:hAnsi="仿宋_GB2312" w:eastAsia="仿宋_GB2312" w:cs="仿宋_GB2312"/>
          <w:sz w:val="32"/>
          <w:szCs w:val="32"/>
          <w:shd w:val="clear" w:color="auto" w:fill="FFFFFF"/>
        </w:rPr>
        <w:t>20</w:t>
      </w:r>
      <w:r>
        <w:rPr>
          <w:rFonts w:hint="eastAsia" w:ascii="仿宋_GB2312" w:hAnsi="仿宋_GB2312" w:eastAsia="仿宋_GB2312" w:cs="仿宋_GB2312"/>
          <w:sz w:val="32"/>
          <w:szCs w:val="32"/>
          <w:shd w:val="clear" w:color="auto" w:fill="FFFFFF"/>
          <w:lang w:val="en-US" w:eastAsia="zh-CN"/>
        </w:rPr>
        <w:t>22</w:t>
      </w:r>
      <w:r>
        <w:rPr>
          <w:rFonts w:hint="eastAsia" w:ascii="仿宋_GB2312" w:hAnsi="仿宋_GB2312" w:eastAsia="仿宋_GB2312" w:cs="仿宋_GB2312"/>
          <w:sz w:val="32"/>
          <w:szCs w:val="32"/>
          <w:shd w:val="clear" w:color="auto" w:fill="FFFFFF"/>
        </w:rPr>
        <w:t>年</w:t>
      </w:r>
      <w:r>
        <w:rPr>
          <w:rFonts w:hint="eastAsia" w:ascii="仿宋_GB2312" w:hAnsi="仿宋_GB2312" w:eastAsia="仿宋_GB2312" w:cs="仿宋_GB2312"/>
          <w:sz w:val="32"/>
          <w:szCs w:val="32"/>
          <w:shd w:val="clear" w:color="auto" w:fill="FFFFFF"/>
          <w:lang w:eastAsia="zh-CN"/>
        </w:rPr>
        <w:t>湖北</w:t>
      </w:r>
      <w:r>
        <w:rPr>
          <w:rFonts w:hint="eastAsia" w:ascii="仿宋_GB2312" w:hAnsi="仿宋_GB2312" w:eastAsia="仿宋_GB2312" w:cs="仿宋_GB2312"/>
          <w:sz w:val="32"/>
          <w:szCs w:val="32"/>
          <w:shd w:val="clear" w:color="auto" w:fill="FFFFFF"/>
        </w:rPr>
        <w:t>高等学校（专科）拟招生专业情况表</w:t>
      </w:r>
    </w:p>
    <w:p>
      <w:pPr>
        <w:pStyle w:val="6"/>
        <w:keepNext w:val="0"/>
        <w:keepLines w:val="0"/>
        <w:pageBreakBefore w:val="0"/>
        <w:widowControl/>
        <w:numPr>
          <w:ilvl w:val="0"/>
          <w:numId w:val="2"/>
        </w:numPr>
        <w:kinsoku/>
        <w:wordWrap/>
        <w:overflowPunct/>
        <w:topLinePunct w:val="0"/>
        <w:autoSpaceDE/>
        <w:autoSpaceDN/>
        <w:bidi w:val="0"/>
        <w:adjustRightInd w:val="0"/>
        <w:snapToGrid w:val="0"/>
        <w:spacing w:beforeAutospacing="0" w:afterAutospacing="0" w:line="560" w:lineRule="exact"/>
        <w:ind w:firstLine="1600" w:firstLineChars="500"/>
        <w:jc w:val="both"/>
        <w:textAlignment w:val="auto"/>
        <w:rPr>
          <w:rFonts w:hint="eastAsia" w:ascii="仿宋_GB2312" w:hAnsi="仿宋_GB2312" w:eastAsia="仿宋_GB2312" w:cs="仿宋_GB2312"/>
          <w:sz w:val="32"/>
          <w:szCs w:val="32"/>
          <w:shd w:val="clear" w:color="auto" w:fill="FFFFFF"/>
          <w:lang w:eastAsia="zh-CN"/>
        </w:rPr>
      </w:pPr>
      <w:r>
        <w:rPr>
          <w:rFonts w:hint="eastAsia" w:ascii="仿宋_GB2312" w:hAnsi="仿宋_GB2312" w:eastAsia="仿宋_GB2312" w:cs="仿宋_GB2312"/>
          <w:sz w:val="32"/>
          <w:szCs w:val="32"/>
          <w:shd w:val="clear" w:color="auto" w:fill="FFFFFF"/>
          <w:lang w:val="en-US" w:eastAsia="zh-CN"/>
        </w:rPr>
        <w:t>2022年职业教育专业设置联系人表</w:t>
      </w:r>
    </w:p>
    <w:p>
      <w:pPr>
        <w:pStyle w:val="6"/>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0" w:firstLineChars="200"/>
        <w:jc w:val="both"/>
        <w:textAlignment w:val="auto"/>
        <w:rPr>
          <w:rFonts w:hint="eastAsia" w:ascii="仿宋_GB2312" w:hAnsi="仿宋_GB2312" w:eastAsia="仿宋_GB2312" w:cs="仿宋_GB2312"/>
          <w:color w:val="000000"/>
          <w:sz w:val="32"/>
          <w:szCs w:val="32"/>
          <w:shd w:val="clear" w:color="auto" w:fill="FFFFFF"/>
        </w:rPr>
      </w:pPr>
    </w:p>
    <w:p>
      <w:pPr>
        <w:pStyle w:val="6"/>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0" w:firstLineChars="200"/>
        <w:jc w:val="both"/>
        <w:textAlignment w:val="auto"/>
        <w:rPr>
          <w:rFonts w:hint="eastAsia" w:ascii="仿宋_GB2312" w:hAnsi="仿宋_GB2312" w:eastAsia="仿宋_GB2312" w:cs="仿宋_GB2312"/>
          <w:color w:val="000000"/>
          <w:sz w:val="32"/>
          <w:szCs w:val="32"/>
          <w:shd w:val="clear" w:color="auto" w:fill="FFFFFF"/>
        </w:rPr>
      </w:pPr>
    </w:p>
    <w:p>
      <w:pPr>
        <w:pStyle w:val="6"/>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shd w:val="clear" w:color="auto" w:fill="FFFFFF"/>
        </w:rPr>
        <w:t xml:space="preserve">    </w:t>
      </w:r>
      <w:r>
        <w:rPr>
          <w:rFonts w:hint="eastAsia" w:ascii="仿宋_GB2312" w:hAnsi="仿宋_GB2312" w:eastAsia="仿宋_GB2312" w:cs="仿宋_GB2312"/>
          <w:color w:val="000000"/>
          <w:sz w:val="32"/>
          <w:szCs w:val="32"/>
          <w:shd w:val="clear" w:color="auto" w:fill="FFFFFF"/>
          <w:lang w:val="en-US" w:eastAsia="zh-CN"/>
        </w:rPr>
        <w:t xml:space="preserve">                </w:t>
      </w:r>
      <w:r>
        <w:rPr>
          <w:rFonts w:hint="eastAsia" w:ascii="仿宋_GB2312" w:hAnsi="仿宋_GB2312" w:eastAsia="仿宋_GB2312" w:cs="仿宋_GB2312"/>
          <w:color w:val="000000"/>
          <w:sz w:val="32"/>
          <w:szCs w:val="32"/>
          <w:shd w:val="clear" w:color="auto" w:fill="FFFFFF"/>
        </w:rPr>
        <w:t>湖北省教育厅办公室</w:t>
      </w:r>
    </w:p>
    <w:p>
      <w:pPr>
        <w:pStyle w:val="6"/>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0" w:firstLineChars="200"/>
        <w:jc w:val="both"/>
        <w:textAlignment w:val="auto"/>
        <w:rPr>
          <w:rFonts w:ascii="仿宋" w:hAnsi="仿宋" w:eastAsia="仿宋" w:cs="仿宋"/>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xml:space="preserve">    </w:t>
      </w:r>
      <w:r>
        <w:rPr>
          <w:rFonts w:hint="eastAsia" w:ascii="仿宋_GB2312" w:hAnsi="仿宋_GB2312" w:eastAsia="仿宋_GB2312" w:cs="仿宋_GB2312"/>
          <w:color w:val="000000"/>
          <w:sz w:val="32"/>
          <w:szCs w:val="32"/>
          <w:shd w:val="clear" w:color="auto" w:fill="FFFFFF"/>
          <w:lang w:val="en-US" w:eastAsia="zh-CN"/>
        </w:rPr>
        <w:t xml:space="preserve">                2021</w:t>
      </w:r>
      <w:r>
        <w:rPr>
          <w:rFonts w:hint="eastAsia" w:ascii="仿宋_GB2312" w:hAnsi="仿宋_GB2312" w:eastAsia="仿宋_GB2312" w:cs="仿宋_GB2312"/>
          <w:color w:val="000000"/>
          <w:sz w:val="32"/>
          <w:szCs w:val="32"/>
          <w:shd w:val="clear" w:color="auto" w:fill="FFFFFF"/>
        </w:rPr>
        <w:t>年</w:t>
      </w:r>
      <w:r>
        <w:rPr>
          <w:rFonts w:hint="eastAsia" w:ascii="仿宋_GB2312" w:hAnsi="仿宋_GB2312" w:eastAsia="仿宋_GB2312" w:cs="仿宋_GB2312"/>
          <w:color w:val="000000"/>
          <w:sz w:val="32"/>
          <w:szCs w:val="32"/>
          <w:shd w:val="clear" w:color="auto" w:fill="FFFFFF"/>
          <w:lang w:val="en-US" w:eastAsia="zh-CN"/>
        </w:rPr>
        <w:t>10</w:t>
      </w:r>
      <w:r>
        <w:rPr>
          <w:rFonts w:hint="eastAsia" w:ascii="仿宋_GB2312" w:hAnsi="仿宋_GB2312" w:eastAsia="仿宋_GB2312" w:cs="仿宋_GB2312"/>
          <w:color w:val="000000"/>
          <w:sz w:val="32"/>
          <w:szCs w:val="32"/>
          <w:shd w:val="clear" w:color="auto" w:fill="FFFFFF"/>
        </w:rPr>
        <w:t>月</w:t>
      </w:r>
      <w:r>
        <w:rPr>
          <w:rFonts w:hint="eastAsia" w:ascii="仿宋_GB2312" w:hAnsi="仿宋_GB2312" w:eastAsia="仿宋_GB2312" w:cs="仿宋_GB2312"/>
          <w:color w:val="000000"/>
          <w:sz w:val="32"/>
          <w:szCs w:val="32"/>
          <w:shd w:val="clear" w:color="auto" w:fill="FFFFFF"/>
          <w:lang w:val="en-US" w:eastAsia="zh-CN"/>
        </w:rPr>
        <w:t>25</w:t>
      </w:r>
      <w:r>
        <w:rPr>
          <w:rFonts w:hint="eastAsia" w:ascii="仿宋_GB2312" w:hAnsi="仿宋_GB2312" w:eastAsia="仿宋_GB2312" w:cs="仿宋_GB2312"/>
          <w:color w:val="000000"/>
          <w:sz w:val="32"/>
          <w:szCs w:val="32"/>
          <w:shd w:val="clear" w:color="auto" w:fill="FFFFFF"/>
        </w:rPr>
        <w:t>日</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CESI仿宋-GB2312">
    <w:altName w:val="仿宋"/>
    <w:panose1 w:val="02000500000000000000"/>
    <w:charset w:val="86"/>
    <w:family w:val="auto"/>
    <w:pitch w:val="default"/>
    <w:sig w:usb0="00000000" w:usb1="00000000" w:usb2="00000010"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tabs>
        <w:tab w:val="left" w:pos="2485"/>
        <w:tab w:val="clear" w:pos="4153"/>
      </w:tabs>
      <w:rPr>
        <w:rFonts w:hint="eastAsia" w:eastAsiaTheme="minorEastAsia"/>
        <w:lang w:eastAsia="zh-CN"/>
      </w:rPr>
    </w:pPr>
    <w:r>
      <w:rPr>
        <w:rFonts w:hint="eastAsia"/>
        <w:lang w:eastAsia="zh-CN"/>
      </w:rPr>
      <w:tab/>
    </w: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3F6947"/>
    <w:multiLevelType w:val="singleLevel"/>
    <w:tmpl w:val="823F6947"/>
    <w:lvl w:ilvl="0" w:tentative="0">
      <w:start w:val="1"/>
      <w:numFmt w:val="chineseCounting"/>
      <w:suff w:val="nothing"/>
      <w:lvlText w:val="（%1）"/>
      <w:lvlJc w:val="left"/>
      <w:rPr>
        <w:rFonts w:hint="eastAsia"/>
      </w:rPr>
    </w:lvl>
  </w:abstractNum>
  <w:abstractNum w:abstractNumId="1">
    <w:nsid w:val="7BE5FE35"/>
    <w:multiLevelType w:val="singleLevel"/>
    <w:tmpl w:val="7BE5FE35"/>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6500D6"/>
    <w:rsid w:val="00111100"/>
    <w:rsid w:val="003231B3"/>
    <w:rsid w:val="003C11DE"/>
    <w:rsid w:val="0040468B"/>
    <w:rsid w:val="004368DB"/>
    <w:rsid w:val="00464514"/>
    <w:rsid w:val="00700EA5"/>
    <w:rsid w:val="00763DF1"/>
    <w:rsid w:val="009E253C"/>
    <w:rsid w:val="00C67BB4"/>
    <w:rsid w:val="00CD79C6"/>
    <w:rsid w:val="00F319F7"/>
    <w:rsid w:val="00F5042B"/>
    <w:rsid w:val="040D1CFF"/>
    <w:rsid w:val="04255708"/>
    <w:rsid w:val="06743DF9"/>
    <w:rsid w:val="06BB1A7F"/>
    <w:rsid w:val="06D51BDE"/>
    <w:rsid w:val="074E1E5B"/>
    <w:rsid w:val="08A21A9A"/>
    <w:rsid w:val="0A79173A"/>
    <w:rsid w:val="0C3F2FA0"/>
    <w:rsid w:val="0CB332E4"/>
    <w:rsid w:val="0D4155EF"/>
    <w:rsid w:val="0F594663"/>
    <w:rsid w:val="10041F49"/>
    <w:rsid w:val="10B83BBC"/>
    <w:rsid w:val="11137CA4"/>
    <w:rsid w:val="11B4244B"/>
    <w:rsid w:val="14344EE0"/>
    <w:rsid w:val="161D10CA"/>
    <w:rsid w:val="17E433E5"/>
    <w:rsid w:val="17FA3574"/>
    <w:rsid w:val="186F1249"/>
    <w:rsid w:val="18FD164E"/>
    <w:rsid w:val="19641DF9"/>
    <w:rsid w:val="197F753E"/>
    <w:rsid w:val="1AFEB963"/>
    <w:rsid w:val="1C317922"/>
    <w:rsid w:val="1C377C6D"/>
    <w:rsid w:val="1C7B5C86"/>
    <w:rsid w:val="1CB67715"/>
    <w:rsid w:val="1D827FF1"/>
    <w:rsid w:val="1DDD4D8F"/>
    <w:rsid w:val="1F022393"/>
    <w:rsid w:val="204D59D0"/>
    <w:rsid w:val="211B76EF"/>
    <w:rsid w:val="21AC7618"/>
    <w:rsid w:val="24065F68"/>
    <w:rsid w:val="2416604B"/>
    <w:rsid w:val="247754E5"/>
    <w:rsid w:val="24FC0088"/>
    <w:rsid w:val="261B66DC"/>
    <w:rsid w:val="265D5736"/>
    <w:rsid w:val="26A957CD"/>
    <w:rsid w:val="270A0BBD"/>
    <w:rsid w:val="275B5A0B"/>
    <w:rsid w:val="27CA3E04"/>
    <w:rsid w:val="292510FD"/>
    <w:rsid w:val="2B2F7777"/>
    <w:rsid w:val="2B663E9F"/>
    <w:rsid w:val="2C8C2B87"/>
    <w:rsid w:val="2D2F3A75"/>
    <w:rsid w:val="2D5E0298"/>
    <w:rsid w:val="2ED6796D"/>
    <w:rsid w:val="2F385781"/>
    <w:rsid w:val="2FFB3DF9"/>
    <w:rsid w:val="31726024"/>
    <w:rsid w:val="31733C9C"/>
    <w:rsid w:val="33461C24"/>
    <w:rsid w:val="33472EA0"/>
    <w:rsid w:val="33F86EBE"/>
    <w:rsid w:val="353B217E"/>
    <w:rsid w:val="35AC235E"/>
    <w:rsid w:val="371D68DB"/>
    <w:rsid w:val="37632C98"/>
    <w:rsid w:val="37A125C7"/>
    <w:rsid w:val="384A034B"/>
    <w:rsid w:val="38B97813"/>
    <w:rsid w:val="390D53DF"/>
    <w:rsid w:val="3A1C0873"/>
    <w:rsid w:val="3B0A4795"/>
    <w:rsid w:val="3B710011"/>
    <w:rsid w:val="3B8C54E4"/>
    <w:rsid w:val="3BFD76C9"/>
    <w:rsid w:val="3C26077A"/>
    <w:rsid w:val="3EB42CF8"/>
    <w:rsid w:val="3FBFF7FA"/>
    <w:rsid w:val="400A1DD0"/>
    <w:rsid w:val="40755BF4"/>
    <w:rsid w:val="40A82E93"/>
    <w:rsid w:val="40CD7334"/>
    <w:rsid w:val="40FB53B2"/>
    <w:rsid w:val="41D72747"/>
    <w:rsid w:val="422A66A9"/>
    <w:rsid w:val="42E0100A"/>
    <w:rsid w:val="430430B9"/>
    <w:rsid w:val="43A911BF"/>
    <w:rsid w:val="45F91B1D"/>
    <w:rsid w:val="46E734FD"/>
    <w:rsid w:val="484B035D"/>
    <w:rsid w:val="487279E5"/>
    <w:rsid w:val="48A332AB"/>
    <w:rsid w:val="497450A5"/>
    <w:rsid w:val="4A8C312E"/>
    <w:rsid w:val="4A904202"/>
    <w:rsid w:val="4D427AFD"/>
    <w:rsid w:val="4DC424BA"/>
    <w:rsid w:val="4E47590E"/>
    <w:rsid w:val="4E5A0C99"/>
    <w:rsid w:val="4E6F3EAF"/>
    <w:rsid w:val="4E8E5708"/>
    <w:rsid w:val="4F5F43C6"/>
    <w:rsid w:val="504B5BA7"/>
    <w:rsid w:val="50ED4348"/>
    <w:rsid w:val="52005AF6"/>
    <w:rsid w:val="53874368"/>
    <w:rsid w:val="53C4172A"/>
    <w:rsid w:val="541844AB"/>
    <w:rsid w:val="543E7C14"/>
    <w:rsid w:val="54561F12"/>
    <w:rsid w:val="54572804"/>
    <w:rsid w:val="575C42D5"/>
    <w:rsid w:val="58947EDC"/>
    <w:rsid w:val="5B3E8D24"/>
    <w:rsid w:val="5D8008FB"/>
    <w:rsid w:val="5E1C3670"/>
    <w:rsid w:val="5E286D37"/>
    <w:rsid w:val="5E4A64AC"/>
    <w:rsid w:val="5F7768AA"/>
    <w:rsid w:val="5F9348B2"/>
    <w:rsid w:val="60607336"/>
    <w:rsid w:val="60D1204A"/>
    <w:rsid w:val="616D0F5E"/>
    <w:rsid w:val="61F65FD8"/>
    <w:rsid w:val="620D5854"/>
    <w:rsid w:val="62332A93"/>
    <w:rsid w:val="62BE7C52"/>
    <w:rsid w:val="634D64E4"/>
    <w:rsid w:val="63D61976"/>
    <w:rsid w:val="63FFB9D1"/>
    <w:rsid w:val="643F52A9"/>
    <w:rsid w:val="65AD1404"/>
    <w:rsid w:val="66A50646"/>
    <w:rsid w:val="672B2949"/>
    <w:rsid w:val="684B067B"/>
    <w:rsid w:val="69104638"/>
    <w:rsid w:val="69A7A763"/>
    <w:rsid w:val="69D44E13"/>
    <w:rsid w:val="6A62617F"/>
    <w:rsid w:val="6AC92B8B"/>
    <w:rsid w:val="6AFF42A5"/>
    <w:rsid w:val="6C762B61"/>
    <w:rsid w:val="6CB15ADF"/>
    <w:rsid w:val="6D655A47"/>
    <w:rsid w:val="6F4B46FD"/>
    <w:rsid w:val="6F7C3DF9"/>
    <w:rsid w:val="6FD704D3"/>
    <w:rsid w:val="6FFF9E29"/>
    <w:rsid w:val="719774FD"/>
    <w:rsid w:val="724F40C8"/>
    <w:rsid w:val="73CBD9F9"/>
    <w:rsid w:val="74A827A7"/>
    <w:rsid w:val="753F35E7"/>
    <w:rsid w:val="757D1F10"/>
    <w:rsid w:val="75B41A00"/>
    <w:rsid w:val="7666139B"/>
    <w:rsid w:val="767F67ED"/>
    <w:rsid w:val="76A05723"/>
    <w:rsid w:val="76F053AC"/>
    <w:rsid w:val="77354784"/>
    <w:rsid w:val="78560760"/>
    <w:rsid w:val="79031684"/>
    <w:rsid w:val="79B2426A"/>
    <w:rsid w:val="7A506426"/>
    <w:rsid w:val="7BBF6120"/>
    <w:rsid w:val="7E582EC9"/>
    <w:rsid w:val="7E9E2732"/>
    <w:rsid w:val="7ED3E1C5"/>
    <w:rsid w:val="7F6500D6"/>
    <w:rsid w:val="7F7A10AB"/>
    <w:rsid w:val="7FEB5A5A"/>
    <w:rsid w:val="8FBF3E96"/>
    <w:rsid w:val="9FCFD877"/>
    <w:rsid w:val="9FF9CBE0"/>
    <w:rsid w:val="9FFC9F66"/>
    <w:rsid w:val="AFBF86F4"/>
    <w:rsid w:val="BBBFEF5D"/>
    <w:rsid w:val="BF5E47E4"/>
    <w:rsid w:val="BFFA5E54"/>
    <w:rsid w:val="D39D427C"/>
    <w:rsid w:val="DC775B82"/>
    <w:rsid w:val="E5EF59BF"/>
    <w:rsid w:val="E77A9971"/>
    <w:rsid w:val="E9B9A0C5"/>
    <w:rsid w:val="EBAD095E"/>
    <w:rsid w:val="EEDC3122"/>
    <w:rsid w:val="F6B7F643"/>
    <w:rsid w:val="F7F65C0D"/>
    <w:rsid w:val="F8E76B70"/>
    <w:rsid w:val="FEFA2434"/>
    <w:rsid w:val="FF5F3267"/>
    <w:rsid w:val="FFF5B7A0"/>
    <w:rsid w:val="FFF70B1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qFormat/>
    <w:uiPriority w:val="0"/>
    <w:rPr>
      <w:rFonts w:ascii="宋体" w:hAnsi="Courier New" w:eastAsia="宋体"/>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Strong"/>
    <w:basedOn w:val="8"/>
    <w:qFormat/>
    <w:uiPriority w:val="0"/>
    <w:rPr>
      <w:b/>
    </w:rPr>
  </w:style>
  <w:style w:type="character" w:styleId="10">
    <w:name w:val="page number"/>
    <w:basedOn w:val="8"/>
    <w:qFormat/>
    <w:uiPriority w:val="0"/>
  </w:style>
  <w:style w:type="character" w:styleId="11">
    <w:name w:val="Hyperlink"/>
    <w:basedOn w:val="8"/>
    <w:qFormat/>
    <w:uiPriority w:val="0"/>
    <w:rPr>
      <w:color w:val="0000FF"/>
      <w:u w:val="single"/>
    </w:rPr>
  </w:style>
  <w:style w:type="paragraph" w:customStyle="1" w:styleId="12">
    <w:name w:val="样式1"/>
    <w:basedOn w:val="1"/>
    <w:qFormat/>
    <w:uiPriority w:val="0"/>
    <w:rPr>
      <w:rFonts w:eastAsia="宋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1187</Words>
  <Characters>6769</Characters>
  <Lines>56</Lines>
  <Paragraphs>15</Paragraphs>
  <TotalTime>17</TotalTime>
  <ScaleCrop>false</ScaleCrop>
  <LinksUpToDate>false</LinksUpToDate>
  <CharactersWithSpaces>7941</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2016-09-14T18:30:00Z</dcterms:created>
  <dc:creator>zccyutao</dc:creator>
  <cp:lastModifiedBy>WPS_1476667960</cp:lastModifiedBy>
  <cp:lastPrinted>2018-09-26T19:22:00Z</cp:lastPrinted>
  <dcterms:modified xsi:type="dcterms:W3CDTF">2021-10-25T08:52:04Z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768C07B33B7A4FEEA70F7E1F52B79F55</vt:lpwstr>
  </property>
</Properties>
</file>