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武昌首义学院学科竞赛项目立项统计表</w:t>
      </w:r>
    </w:p>
    <w:bookmarkEnd w:id="0"/>
    <w:p>
      <w:pPr>
        <w:spacing w:line="520" w:lineRule="exact"/>
        <w:rPr>
          <w:rFonts w:ascii="宋体" w:hAnsi="宋体" w:cs="宋体"/>
          <w:b/>
          <w:sz w:val="28"/>
          <w:szCs w:val="32"/>
        </w:rPr>
      </w:pPr>
      <w:r>
        <w:rPr>
          <w:rFonts w:hint="eastAsia" w:ascii="宋体" w:hAnsi="宋体" w:cs="宋体"/>
          <w:b/>
          <w:sz w:val="28"/>
          <w:szCs w:val="32"/>
        </w:rPr>
        <w:t>承办单位：</w:t>
      </w:r>
    </w:p>
    <w:tbl>
      <w:tblPr>
        <w:tblStyle w:val="2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86"/>
        <w:gridCol w:w="1452"/>
        <w:gridCol w:w="1452"/>
        <w:gridCol w:w="1247"/>
        <w:gridCol w:w="1843"/>
        <w:gridCol w:w="1266"/>
        <w:gridCol w:w="1452"/>
        <w:gridCol w:w="1452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208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项目名称</w:t>
            </w:r>
          </w:p>
        </w:tc>
        <w:tc>
          <w:tcPr>
            <w:tcW w:w="726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竞赛主要信息</w:t>
            </w:r>
          </w:p>
        </w:tc>
        <w:tc>
          <w:tcPr>
            <w:tcW w:w="14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是否新增</w:t>
            </w:r>
          </w:p>
        </w:tc>
        <w:tc>
          <w:tcPr>
            <w:tcW w:w="14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原认定等级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拟申报等级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主办单位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竞赛级别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参赛面向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赛事获奖比例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比赛频率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22470009"/>
    <w:rsid w:val="2247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2023-09-13T01:35:00Z</dcterms:created>
  <dc:creator>玄之又玄</dc:creator>
  <cp:lastModifiedBy>玄之又玄</cp:lastModifiedBy>
  <dcterms:modified xsi:type="dcterms:W3CDTF">2023-09-13T01:36:33Z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DE2E87353F67497DA0114E6983818466_11</vt:lpwstr>
  </property>
</Properties>
</file>