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both"/>
        <w:textAlignment w:val="auto"/>
        <w:rPr>
          <w:rFonts w:hint="eastAsia"/>
          <w:b w:val="0"/>
          <w:bCs w:val="0"/>
          <w:color w:val="000000"/>
          <w:spacing w:val="0"/>
          <w:w w:val="100"/>
          <w:position w:val="0"/>
          <w:sz w:val="28"/>
          <w:szCs w:val="28"/>
          <w:lang w:val="en-US" w:eastAsia="zh-CN"/>
        </w:rPr>
      </w:pPr>
      <w:r>
        <w:rPr>
          <w:rFonts w:hint="eastAsia"/>
          <w:b w:val="0"/>
          <w:bCs w:val="0"/>
          <w:color w:val="000000"/>
          <w:spacing w:val="0"/>
          <w:w w:val="100"/>
          <w:position w:val="0"/>
          <w:sz w:val="28"/>
          <w:szCs w:val="28"/>
          <w:lang w:val="en-US" w:eastAsia="zh-CN"/>
        </w:rPr>
        <w:t xml:space="preserve">附件3：  </w:t>
      </w:r>
    </w:p>
    <w:p>
      <w:pPr>
        <w:pStyle w:val="6"/>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ind w:left="0" w:right="0" w:firstLine="0"/>
        <w:jc w:val="center"/>
        <w:textAlignment w:val="auto"/>
        <w:rPr>
          <w:rFonts w:hint="default"/>
          <w:lang w:val="en-US"/>
        </w:rPr>
      </w:pPr>
      <w:bookmarkStart w:id="18" w:name="_GoBack"/>
      <w:r>
        <w:rPr>
          <w:rFonts w:hint="eastAsia"/>
          <w:color w:val="000000"/>
          <w:spacing w:val="0"/>
          <w:w w:val="100"/>
          <w:position w:val="0"/>
          <w:sz w:val="34"/>
          <w:szCs w:val="34"/>
          <w:lang w:val="en-US" w:eastAsia="zh-CN"/>
        </w:rPr>
        <w:t>武昌首义学院本科毕业论文（设计）</w:t>
      </w:r>
      <w:r>
        <w:rPr>
          <w:color w:val="000000"/>
          <w:spacing w:val="0"/>
          <w:w w:val="100"/>
          <w:position w:val="0"/>
          <w:sz w:val="34"/>
          <w:szCs w:val="34"/>
        </w:rPr>
        <w:t>评阅答辩</w:t>
      </w:r>
      <w:r>
        <w:rPr>
          <w:rFonts w:hint="eastAsia"/>
          <w:color w:val="000000"/>
          <w:spacing w:val="0"/>
          <w:w w:val="100"/>
          <w:position w:val="0"/>
          <w:sz w:val="34"/>
          <w:szCs w:val="34"/>
          <w:lang w:val="en-US" w:eastAsia="zh-CN"/>
        </w:rPr>
        <w:t>工作规范</w:t>
      </w:r>
    </w:p>
    <w:bookmarkEnd w:id="18"/>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spacing w:val="0"/>
          <w:w w:val="100"/>
          <w:position w:val="0"/>
          <w:sz w:val="28"/>
          <w:szCs w:val="28"/>
        </w:rPr>
        <w:t>一、评阅答辩程序</w:t>
      </w:r>
    </w:p>
    <w:p>
      <w:pPr>
        <w:pStyle w:val="7"/>
        <w:keepNext w:val="0"/>
        <w:keepLines w:val="0"/>
        <w:pageBreakBefore w:val="0"/>
        <w:widowControl w:val="0"/>
        <w:numPr>
          <w:ilvl w:val="0"/>
          <w:numId w:val="0"/>
        </w:numPr>
        <w:shd w:val="clear" w:color="auto" w:fill="auto"/>
        <w:tabs>
          <w:tab w:val="left" w:pos="1274"/>
        </w:tabs>
        <w:kinsoku/>
        <w:wordWrap/>
        <w:overflowPunct/>
        <w:topLinePunct w:val="0"/>
        <w:autoSpaceDE/>
        <w:autoSpaceDN/>
        <w:bidi w:val="0"/>
        <w:adjustRightInd w:val="0"/>
        <w:snapToGrid w:val="0"/>
        <w:spacing w:before="0" w:after="0" w:line="360" w:lineRule="auto"/>
        <w:ind w:leftChars="0" w:right="0" w:rightChars="0" w:firstLine="562" w:firstLineChars="200"/>
        <w:jc w:val="left"/>
        <w:textAlignment w:val="auto"/>
        <w:rPr>
          <w:rFonts w:hint="eastAsia" w:ascii="宋体" w:hAnsi="宋体" w:eastAsia="宋体" w:cs="宋体"/>
          <w:b/>
          <w:bCs/>
          <w:sz w:val="28"/>
          <w:szCs w:val="28"/>
        </w:rPr>
      </w:pPr>
      <w:bookmarkStart w:id="0" w:name="bookmark108"/>
      <w:bookmarkEnd w:id="0"/>
      <w:r>
        <w:rPr>
          <w:rFonts w:hint="eastAsia" w:cs="宋体"/>
          <w:b/>
          <w:bCs/>
          <w:color w:val="000000"/>
          <w:spacing w:val="0"/>
          <w:w w:val="100"/>
          <w:position w:val="0"/>
          <w:sz w:val="28"/>
          <w:szCs w:val="28"/>
          <w:lang w:val="en-US" w:eastAsia="zh-CN"/>
        </w:rPr>
        <w:t>1.</w:t>
      </w:r>
      <w:r>
        <w:rPr>
          <w:rFonts w:hint="eastAsia" w:ascii="宋体" w:hAnsi="宋体" w:eastAsia="宋体" w:cs="宋体"/>
          <w:b/>
          <w:bCs/>
          <w:color w:val="000000"/>
          <w:spacing w:val="0"/>
          <w:w w:val="100"/>
          <w:position w:val="0"/>
          <w:sz w:val="28"/>
          <w:szCs w:val="28"/>
        </w:rPr>
        <w:t>资格审查</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spacing w:val="0"/>
          <w:w w:val="100"/>
          <w:position w:val="0"/>
          <w:sz w:val="28"/>
          <w:szCs w:val="28"/>
        </w:rPr>
        <w:t>完成</w:t>
      </w:r>
      <w:r>
        <w:rPr>
          <w:rFonts w:hint="eastAsia" w:cs="宋体"/>
          <w:color w:val="000000"/>
          <w:spacing w:val="0"/>
          <w:w w:val="100"/>
          <w:position w:val="0"/>
          <w:sz w:val="28"/>
          <w:szCs w:val="28"/>
          <w:lang w:val="en-US" w:eastAsia="zh-CN"/>
        </w:rPr>
        <w:t>毕业论文（设计）</w:t>
      </w:r>
      <w:r>
        <w:rPr>
          <w:rFonts w:hint="eastAsia" w:ascii="宋体" w:hAnsi="宋体" w:eastAsia="宋体" w:cs="宋体"/>
          <w:color w:val="000000"/>
          <w:spacing w:val="0"/>
          <w:w w:val="100"/>
          <w:position w:val="0"/>
          <w:sz w:val="28"/>
          <w:szCs w:val="28"/>
        </w:rPr>
        <w:t>，经指导教师答辩资格审查</w:t>
      </w:r>
      <w:r>
        <w:rPr>
          <w:rFonts w:hint="eastAsia" w:ascii="宋体" w:hAnsi="宋体" w:eastAsia="宋体" w:cs="宋体"/>
          <w:color w:val="000000"/>
          <w:spacing w:val="0"/>
          <w:w w:val="100"/>
          <w:position w:val="0"/>
          <w:sz w:val="28"/>
          <w:szCs w:val="28"/>
          <w:lang w:val="en-US" w:eastAsia="zh-CN"/>
        </w:rPr>
        <w:t>通过</w:t>
      </w:r>
      <w:r>
        <w:rPr>
          <w:rFonts w:hint="eastAsia" w:cs="宋体"/>
          <w:color w:val="000000"/>
          <w:spacing w:val="0"/>
          <w:w w:val="100"/>
          <w:position w:val="0"/>
          <w:sz w:val="28"/>
          <w:szCs w:val="28"/>
          <w:lang w:val="en-US" w:eastAsia="zh-CN"/>
        </w:rPr>
        <w:t>者</w:t>
      </w:r>
      <w:r>
        <w:rPr>
          <w:rFonts w:hint="eastAsia" w:ascii="宋体" w:hAnsi="宋体" w:eastAsia="宋体" w:cs="宋体"/>
          <w:color w:val="000000"/>
          <w:spacing w:val="0"/>
          <w:w w:val="100"/>
          <w:position w:val="0"/>
          <w:sz w:val="28"/>
          <w:szCs w:val="28"/>
        </w:rPr>
        <w:t>，获得评阅答辩资格。</w:t>
      </w:r>
    </w:p>
    <w:p>
      <w:pPr>
        <w:pStyle w:val="7"/>
        <w:keepNext w:val="0"/>
        <w:keepLines w:val="0"/>
        <w:pageBreakBefore w:val="0"/>
        <w:widowControl w:val="0"/>
        <w:numPr>
          <w:ilvl w:val="0"/>
          <w:numId w:val="0"/>
        </w:numPr>
        <w:shd w:val="clear" w:color="auto" w:fill="auto"/>
        <w:tabs>
          <w:tab w:val="left" w:pos="1288"/>
        </w:tabs>
        <w:kinsoku/>
        <w:wordWrap/>
        <w:overflowPunct/>
        <w:topLinePunct w:val="0"/>
        <w:autoSpaceDE/>
        <w:autoSpaceDN/>
        <w:bidi w:val="0"/>
        <w:adjustRightInd w:val="0"/>
        <w:snapToGrid w:val="0"/>
        <w:spacing w:before="0" w:after="0" w:line="360" w:lineRule="auto"/>
        <w:ind w:leftChars="0" w:right="0" w:rightChars="0" w:firstLine="562" w:firstLineChars="200"/>
        <w:jc w:val="left"/>
        <w:textAlignment w:val="auto"/>
        <w:rPr>
          <w:rFonts w:hint="eastAsia" w:ascii="宋体" w:hAnsi="宋体" w:eastAsia="宋体" w:cs="宋体"/>
          <w:b/>
          <w:bCs/>
          <w:sz w:val="28"/>
          <w:szCs w:val="28"/>
        </w:rPr>
      </w:pPr>
      <w:bookmarkStart w:id="1" w:name="bookmark109"/>
      <w:bookmarkEnd w:id="1"/>
      <w:r>
        <w:rPr>
          <w:rFonts w:hint="eastAsia" w:cs="宋体"/>
          <w:b/>
          <w:bCs/>
          <w:color w:val="000000"/>
          <w:spacing w:val="0"/>
          <w:w w:val="100"/>
          <w:position w:val="0"/>
          <w:sz w:val="28"/>
          <w:szCs w:val="28"/>
          <w:lang w:val="en-US" w:eastAsia="zh-CN"/>
        </w:rPr>
        <w:t>2.</w:t>
      </w:r>
      <w:r>
        <w:rPr>
          <w:rFonts w:hint="eastAsia" w:ascii="宋体" w:hAnsi="宋体" w:eastAsia="宋体" w:cs="宋体"/>
          <w:b/>
          <w:bCs/>
          <w:color w:val="000000"/>
          <w:spacing w:val="0"/>
          <w:w w:val="100"/>
          <w:position w:val="0"/>
          <w:sz w:val="28"/>
          <w:szCs w:val="28"/>
        </w:rPr>
        <w:t>评阅</w:t>
      </w:r>
    </w:p>
    <w:p>
      <w:pPr>
        <w:pStyle w:val="7"/>
        <w:keepNext w:val="0"/>
        <w:keepLines w:val="0"/>
        <w:pageBreakBefore w:val="0"/>
        <w:widowControl w:val="0"/>
        <w:shd w:val="clear" w:color="auto" w:fill="auto"/>
        <w:tabs>
          <w:tab w:val="left" w:pos="1571"/>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bookmarkStart w:id="2" w:name="bookmark110"/>
      <w:r>
        <w:rPr>
          <w:rFonts w:hint="eastAsia" w:ascii="宋体" w:hAnsi="宋体" w:eastAsia="宋体" w:cs="宋体"/>
          <w:color w:val="000000"/>
          <w:spacing w:val="0"/>
          <w:w w:val="100"/>
          <w:position w:val="0"/>
          <w:sz w:val="28"/>
          <w:szCs w:val="28"/>
        </w:rPr>
        <w:t>（</w:t>
      </w:r>
      <w:bookmarkEnd w:id="2"/>
      <w:r>
        <w:rPr>
          <w:rFonts w:hint="eastAsia" w:ascii="宋体" w:hAnsi="宋体" w:eastAsia="宋体" w:cs="宋体"/>
          <w:color w:val="000000"/>
          <w:spacing w:val="0"/>
          <w:w w:val="100"/>
          <w:position w:val="0"/>
          <w:sz w:val="28"/>
          <w:szCs w:val="28"/>
        </w:rPr>
        <w:t>1）指导教师评阅。指导教师对学生的论文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等</w:t>
      </w:r>
      <w:r>
        <w:rPr>
          <w:rFonts w:hint="eastAsia" w:ascii="宋体" w:hAnsi="宋体" w:eastAsia="宋体" w:cs="宋体"/>
          <w:color w:val="000000"/>
          <w:spacing w:val="0"/>
          <w:w w:val="100"/>
          <w:position w:val="0"/>
          <w:sz w:val="28"/>
          <w:szCs w:val="28"/>
          <w:lang w:val="en-US" w:eastAsia="zh-CN"/>
        </w:rPr>
        <w:t>资料</w:t>
      </w:r>
      <w:r>
        <w:rPr>
          <w:rFonts w:hint="eastAsia" w:ascii="宋体" w:hAnsi="宋体" w:eastAsia="宋体" w:cs="宋体"/>
          <w:color w:val="000000"/>
          <w:spacing w:val="0"/>
          <w:w w:val="100"/>
          <w:position w:val="0"/>
          <w:sz w:val="28"/>
          <w:szCs w:val="28"/>
        </w:rPr>
        <w:t>进行认真审阅，及时向学生反馈意见，并根据评分标准（详见附</w:t>
      </w:r>
      <w:r>
        <w:rPr>
          <w:rFonts w:hint="eastAsia" w:cs="宋体"/>
          <w:color w:val="000000"/>
          <w:spacing w:val="0"/>
          <w:w w:val="100"/>
          <w:position w:val="0"/>
          <w:sz w:val="28"/>
          <w:szCs w:val="28"/>
          <w:lang w:val="en-US" w:eastAsia="zh-CN"/>
        </w:rPr>
        <w:t>表</w:t>
      </w:r>
      <w:r>
        <w:rPr>
          <w:rFonts w:hint="eastAsia" w:ascii="宋体" w:hAnsi="宋体" w:eastAsia="宋体" w:cs="宋体"/>
          <w:color w:val="000000"/>
          <w:spacing w:val="0"/>
          <w:w w:val="100"/>
          <w:position w:val="0"/>
          <w:sz w:val="28"/>
          <w:szCs w:val="28"/>
        </w:rPr>
        <w:t>）对学生进行综合评价，评定成绩，</w:t>
      </w:r>
      <w:r>
        <w:rPr>
          <w:rFonts w:hint="eastAsia" w:ascii="宋体" w:hAnsi="宋体" w:eastAsia="宋体" w:cs="宋体"/>
          <w:color w:val="000000"/>
          <w:spacing w:val="0"/>
          <w:w w:val="100"/>
          <w:position w:val="0"/>
          <w:sz w:val="28"/>
          <w:szCs w:val="28"/>
          <w:lang w:val="en-US" w:eastAsia="zh-CN"/>
        </w:rPr>
        <w:t>撰写评语</w:t>
      </w:r>
      <w:r>
        <w:rPr>
          <w:rFonts w:hint="eastAsia" w:ascii="宋体" w:hAnsi="宋体" w:eastAsia="宋体" w:cs="宋体"/>
          <w:color w:val="000000"/>
          <w:spacing w:val="0"/>
          <w:w w:val="100"/>
          <w:position w:val="0"/>
          <w:sz w:val="28"/>
          <w:szCs w:val="28"/>
        </w:rPr>
        <w:t>。</w:t>
      </w:r>
    </w:p>
    <w:p>
      <w:pPr>
        <w:pStyle w:val="7"/>
        <w:keepNext w:val="0"/>
        <w:keepLines w:val="0"/>
        <w:pageBreakBefore w:val="0"/>
        <w:widowControl w:val="0"/>
        <w:shd w:val="clear" w:color="auto" w:fill="auto"/>
        <w:tabs>
          <w:tab w:val="left" w:pos="1566"/>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bookmarkStart w:id="3" w:name="bookmark111"/>
      <w:r>
        <w:rPr>
          <w:rFonts w:hint="eastAsia" w:ascii="宋体" w:hAnsi="宋体" w:eastAsia="宋体" w:cs="宋体"/>
          <w:color w:val="000000"/>
          <w:spacing w:val="0"/>
          <w:w w:val="100"/>
          <w:position w:val="0"/>
          <w:sz w:val="28"/>
          <w:szCs w:val="28"/>
        </w:rPr>
        <w:t>（</w:t>
      </w:r>
      <w:bookmarkEnd w:id="3"/>
      <w:r>
        <w:rPr>
          <w:rFonts w:hint="eastAsia" w:ascii="宋体" w:hAnsi="宋体" w:eastAsia="宋体" w:cs="宋体"/>
          <w:color w:val="000000"/>
          <w:spacing w:val="0"/>
          <w:w w:val="100"/>
          <w:position w:val="0"/>
          <w:sz w:val="28"/>
          <w:szCs w:val="28"/>
        </w:rPr>
        <w:t>2）评阅教师评阅。学院根据学生选题及研究方向</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为每名参加答辩的学生指定一名</w:t>
      </w:r>
      <w:r>
        <w:rPr>
          <w:rFonts w:hint="eastAsia" w:cs="宋体"/>
          <w:color w:val="000000"/>
          <w:spacing w:val="0"/>
          <w:w w:val="100"/>
          <w:position w:val="0"/>
          <w:sz w:val="28"/>
          <w:szCs w:val="28"/>
          <w:lang w:val="en-US" w:eastAsia="zh-CN"/>
        </w:rPr>
        <w:t>中级及以上职称教师担任</w:t>
      </w:r>
      <w:r>
        <w:rPr>
          <w:rFonts w:hint="eastAsia" w:ascii="宋体" w:hAnsi="宋体" w:eastAsia="宋体" w:cs="宋体"/>
          <w:color w:val="000000"/>
          <w:spacing w:val="0"/>
          <w:w w:val="100"/>
          <w:position w:val="0"/>
          <w:sz w:val="28"/>
          <w:szCs w:val="28"/>
        </w:rPr>
        <w:t>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评阅教师。评阅教师</w:t>
      </w:r>
      <w:r>
        <w:rPr>
          <w:rFonts w:hint="eastAsia" w:cs="宋体"/>
          <w:color w:val="000000"/>
          <w:spacing w:val="0"/>
          <w:w w:val="100"/>
          <w:position w:val="0"/>
          <w:sz w:val="28"/>
          <w:szCs w:val="28"/>
          <w:lang w:val="en-US" w:eastAsia="zh-CN"/>
        </w:rPr>
        <w:t>根据评分标准</w:t>
      </w:r>
      <w:r>
        <w:rPr>
          <w:rFonts w:hint="eastAsia" w:ascii="宋体" w:hAnsi="宋体" w:eastAsia="宋体" w:cs="宋体"/>
          <w:color w:val="000000"/>
          <w:spacing w:val="0"/>
          <w:w w:val="100"/>
          <w:position w:val="0"/>
          <w:sz w:val="28"/>
          <w:szCs w:val="28"/>
        </w:rPr>
        <w:t>对学生论文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进行综合评价</w:t>
      </w:r>
      <w:r>
        <w:rPr>
          <w:rFonts w:hint="eastAsia" w:ascii="宋体" w:hAnsi="宋体" w:eastAsia="宋体" w:cs="宋体"/>
          <w:color w:val="000000"/>
          <w:spacing w:val="0"/>
          <w:w w:val="100"/>
          <w:position w:val="0"/>
          <w:sz w:val="28"/>
          <w:szCs w:val="28"/>
        </w:rPr>
        <w:t>，</w:t>
      </w:r>
      <w:r>
        <w:rPr>
          <w:rFonts w:hint="eastAsia" w:cs="宋体"/>
          <w:color w:val="000000"/>
          <w:spacing w:val="0"/>
          <w:w w:val="100"/>
          <w:position w:val="0"/>
          <w:sz w:val="28"/>
          <w:szCs w:val="28"/>
          <w:lang w:val="en-US" w:eastAsia="zh-CN"/>
        </w:rPr>
        <w:t>评定成绩，</w:t>
      </w:r>
      <w:r>
        <w:rPr>
          <w:rFonts w:hint="eastAsia" w:ascii="宋体" w:hAnsi="宋体" w:eastAsia="宋体" w:cs="宋体"/>
          <w:color w:val="000000"/>
          <w:spacing w:val="0"/>
          <w:w w:val="100"/>
          <w:position w:val="0"/>
          <w:sz w:val="28"/>
          <w:szCs w:val="28"/>
          <w:lang w:val="en-US" w:eastAsia="zh-CN"/>
        </w:rPr>
        <w:t>撰写评语</w:t>
      </w:r>
      <w:r>
        <w:rPr>
          <w:rFonts w:hint="eastAsia" w:ascii="宋体" w:hAnsi="宋体" w:eastAsia="宋体" w:cs="宋体"/>
          <w:color w:val="000000"/>
          <w:spacing w:val="0"/>
          <w:w w:val="100"/>
          <w:position w:val="0"/>
          <w:sz w:val="28"/>
          <w:szCs w:val="28"/>
        </w:rPr>
        <w:t>。</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562" w:firstLineChars="200"/>
        <w:jc w:val="left"/>
        <w:textAlignment w:val="auto"/>
        <w:rPr>
          <w:rFonts w:hint="eastAsia" w:ascii="宋体" w:hAnsi="宋体" w:eastAsia="宋体" w:cs="宋体"/>
          <w:b/>
          <w:bCs/>
          <w:sz w:val="28"/>
          <w:szCs w:val="28"/>
        </w:rPr>
      </w:pPr>
      <w:r>
        <w:rPr>
          <w:rFonts w:hint="eastAsia" w:cs="宋体"/>
          <w:b/>
          <w:bCs/>
          <w:color w:val="000000"/>
          <w:spacing w:val="0"/>
          <w:w w:val="100"/>
          <w:position w:val="0"/>
          <w:sz w:val="28"/>
          <w:szCs w:val="28"/>
          <w:lang w:val="en-US" w:eastAsia="zh-CN"/>
        </w:rPr>
        <w:t>3.</w:t>
      </w:r>
      <w:r>
        <w:rPr>
          <w:rFonts w:hint="eastAsia" w:ascii="宋体" w:hAnsi="宋体" w:eastAsia="宋体" w:cs="宋体"/>
          <w:b/>
          <w:bCs/>
          <w:color w:val="000000"/>
          <w:spacing w:val="0"/>
          <w:w w:val="100"/>
          <w:position w:val="0"/>
          <w:sz w:val="28"/>
          <w:szCs w:val="28"/>
        </w:rPr>
        <w:t>答辩</w:t>
      </w:r>
    </w:p>
    <w:p>
      <w:pPr>
        <w:pStyle w:val="7"/>
        <w:keepNext w:val="0"/>
        <w:keepLines w:val="0"/>
        <w:pageBreakBefore w:val="0"/>
        <w:widowControl w:val="0"/>
        <w:shd w:val="clear" w:color="auto" w:fill="auto"/>
        <w:tabs>
          <w:tab w:val="left" w:pos="1566"/>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bookmarkStart w:id="4" w:name="bookmark112"/>
      <w:r>
        <w:rPr>
          <w:rFonts w:hint="eastAsia" w:ascii="宋体" w:hAnsi="宋体" w:eastAsia="宋体" w:cs="宋体"/>
          <w:color w:val="000000"/>
          <w:spacing w:val="0"/>
          <w:w w:val="100"/>
          <w:position w:val="0"/>
          <w:sz w:val="28"/>
          <w:szCs w:val="28"/>
        </w:rPr>
        <w:t>（</w:t>
      </w:r>
      <w:bookmarkEnd w:id="4"/>
      <w:r>
        <w:rPr>
          <w:rFonts w:hint="eastAsia" w:ascii="宋体" w:hAnsi="宋体" w:eastAsia="宋体" w:cs="宋体"/>
          <w:color w:val="000000"/>
          <w:spacing w:val="0"/>
          <w:w w:val="100"/>
          <w:position w:val="0"/>
          <w:sz w:val="28"/>
          <w:szCs w:val="28"/>
        </w:rPr>
        <w:t>1）学生论文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通过答辩资格审查并经指导教师评阅、评阅教师评阅后，方可参加答辩小组答辩。</w:t>
      </w:r>
    </w:p>
    <w:p>
      <w:pPr>
        <w:pStyle w:val="7"/>
        <w:keepNext w:val="0"/>
        <w:keepLines w:val="0"/>
        <w:pageBreakBefore w:val="0"/>
        <w:widowControl w:val="0"/>
        <w:shd w:val="clear" w:color="auto" w:fill="auto"/>
        <w:tabs>
          <w:tab w:val="left" w:pos="1571"/>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bookmarkStart w:id="5" w:name="bookmark113"/>
      <w:r>
        <w:rPr>
          <w:rFonts w:hint="eastAsia" w:ascii="宋体" w:hAnsi="宋体" w:eastAsia="宋体" w:cs="宋体"/>
          <w:color w:val="000000"/>
          <w:spacing w:val="0"/>
          <w:w w:val="100"/>
          <w:position w:val="0"/>
          <w:sz w:val="28"/>
          <w:szCs w:val="28"/>
        </w:rPr>
        <w:t>（</w:t>
      </w:r>
      <w:bookmarkEnd w:id="5"/>
      <w:r>
        <w:rPr>
          <w:rFonts w:hint="eastAsia" w:ascii="宋体" w:hAnsi="宋体" w:eastAsia="宋体" w:cs="宋体"/>
          <w:color w:val="000000"/>
          <w:spacing w:val="0"/>
          <w:w w:val="100"/>
          <w:position w:val="0"/>
          <w:sz w:val="28"/>
          <w:szCs w:val="28"/>
        </w:rPr>
        <w:t>2）答辩小组成员</w:t>
      </w:r>
      <w:r>
        <w:rPr>
          <w:rFonts w:hint="eastAsia" w:cs="宋体"/>
          <w:color w:val="000000"/>
          <w:spacing w:val="0"/>
          <w:w w:val="100"/>
          <w:position w:val="0"/>
          <w:sz w:val="28"/>
          <w:szCs w:val="28"/>
          <w:lang w:val="en-US" w:eastAsia="zh-CN"/>
        </w:rPr>
        <w:t>在答辩前</w:t>
      </w:r>
      <w:r>
        <w:rPr>
          <w:rFonts w:hint="eastAsia" w:ascii="宋体" w:hAnsi="宋体" w:eastAsia="宋体" w:cs="宋体"/>
          <w:color w:val="000000"/>
          <w:spacing w:val="0"/>
          <w:w w:val="100"/>
          <w:position w:val="0"/>
          <w:sz w:val="28"/>
          <w:szCs w:val="28"/>
        </w:rPr>
        <w:t>审阅学生论文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资料</w:t>
      </w:r>
      <w:r>
        <w:rPr>
          <w:rFonts w:hint="eastAsia" w:ascii="宋体" w:hAnsi="宋体" w:eastAsia="宋体" w:cs="宋体"/>
          <w:color w:val="000000"/>
          <w:spacing w:val="0"/>
          <w:w w:val="100"/>
          <w:position w:val="0"/>
          <w:sz w:val="28"/>
          <w:szCs w:val="28"/>
        </w:rPr>
        <w:t>，拟定答辩提纲，做好答辩准备。</w:t>
      </w:r>
    </w:p>
    <w:p>
      <w:pPr>
        <w:pStyle w:val="7"/>
        <w:keepNext w:val="0"/>
        <w:keepLines w:val="0"/>
        <w:pageBreakBefore w:val="0"/>
        <w:widowControl w:val="0"/>
        <w:shd w:val="clear" w:color="auto" w:fill="auto"/>
        <w:tabs>
          <w:tab w:val="left" w:pos="1571"/>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color w:val="000000"/>
          <w:spacing w:val="0"/>
          <w:w w:val="100"/>
          <w:position w:val="0"/>
          <w:sz w:val="28"/>
          <w:szCs w:val="28"/>
        </w:rPr>
      </w:pPr>
      <w:bookmarkStart w:id="6" w:name="bookmark114"/>
      <w:r>
        <w:rPr>
          <w:rFonts w:hint="eastAsia" w:ascii="宋体" w:hAnsi="宋体" w:eastAsia="宋体" w:cs="宋体"/>
          <w:color w:val="000000"/>
          <w:spacing w:val="0"/>
          <w:w w:val="100"/>
          <w:position w:val="0"/>
          <w:sz w:val="28"/>
          <w:szCs w:val="28"/>
        </w:rPr>
        <w:t>（</w:t>
      </w:r>
      <w:bookmarkEnd w:id="6"/>
      <w:r>
        <w:rPr>
          <w:rFonts w:hint="eastAsia" w:ascii="宋体" w:hAnsi="宋体" w:eastAsia="宋体" w:cs="宋体"/>
          <w:color w:val="000000"/>
          <w:spacing w:val="0"/>
          <w:w w:val="100"/>
          <w:position w:val="0"/>
          <w:sz w:val="28"/>
          <w:szCs w:val="28"/>
        </w:rPr>
        <w:t>3）答辩开始前，答辩小组对学生答辩资格进行复查，复查通过后方可开始答辩。</w:t>
      </w:r>
    </w:p>
    <w:p>
      <w:pPr>
        <w:pStyle w:val="7"/>
        <w:keepNext w:val="0"/>
        <w:keepLines w:val="0"/>
        <w:pageBreakBefore w:val="0"/>
        <w:widowControl w:val="0"/>
        <w:shd w:val="clear" w:color="auto" w:fill="auto"/>
        <w:tabs>
          <w:tab w:val="left" w:pos="1571"/>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spacing w:val="0"/>
          <w:w w:val="100"/>
          <w:position w:val="0"/>
          <w:sz w:val="28"/>
          <w:szCs w:val="28"/>
        </w:rPr>
        <w:t>答辩过程须严格按</w:t>
      </w:r>
      <w:r>
        <w:rPr>
          <w:rFonts w:hint="eastAsia" w:cs="宋体"/>
          <w:color w:val="000000"/>
          <w:spacing w:val="0"/>
          <w:w w:val="100"/>
          <w:position w:val="0"/>
          <w:sz w:val="28"/>
          <w:szCs w:val="28"/>
          <w:lang w:val="en-US" w:eastAsia="zh-CN"/>
        </w:rPr>
        <w:t>以下</w:t>
      </w:r>
      <w:r>
        <w:rPr>
          <w:rFonts w:hint="eastAsia" w:ascii="宋体" w:hAnsi="宋体" w:eastAsia="宋体" w:cs="宋体"/>
          <w:color w:val="000000"/>
          <w:spacing w:val="0"/>
          <w:w w:val="100"/>
          <w:position w:val="0"/>
          <w:sz w:val="28"/>
          <w:szCs w:val="28"/>
        </w:rPr>
        <w:t>程序进行：①学生报告论文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的主要工作及研究内容、研究方法、手段和结果等；②答辩小组成员就学生论文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及专业相关的基本理论、基本知识和基本技能等内容进行提问或质疑，并提出修改意见；③学生根据所提问题进行答辩；④答辩小组评议，对学生论文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及答辩进行综合评价，拟定答辩小组意见，并依据评分标准评定成绩。</w:t>
      </w:r>
    </w:p>
    <w:p>
      <w:pPr>
        <w:pStyle w:val="7"/>
        <w:keepNext w:val="0"/>
        <w:keepLines w:val="0"/>
        <w:pageBreakBefore w:val="0"/>
        <w:widowControl w:val="0"/>
        <w:shd w:val="clear" w:color="auto" w:fill="auto"/>
        <w:tabs>
          <w:tab w:val="left" w:pos="1571"/>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cs="宋体"/>
          <w:color w:val="000000"/>
          <w:spacing w:val="0"/>
          <w:w w:val="100"/>
          <w:position w:val="0"/>
          <w:sz w:val="28"/>
          <w:szCs w:val="28"/>
          <w:lang w:eastAsia="zh-CN"/>
        </w:rPr>
      </w:pPr>
      <w:bookmarkStart w:id="7" w:name="bookmark115"/>
      <w:r>
        <w:rPr>
          <w:rFonts w:hint="eastAsia" w:ascii="宋体" w:hAnsi="宋体" w:eastAsia="宋体" w:cs="宋体"/>
          <w:color w:val="000000"/>
          <w:spacing w:val="0"/>
          <w:w w:val="100"/>
          <w:position w:val="0"/>
          <w:sz w:val="28"/>
          <w:szCs w:val="28"/>
        </w:rPr>
        <w:t>（</w:t>
      </w:r>
      <w:bookmarkEnd w:id="7"/>
      <w:r>
        <w:rPr>
          <w:rFonts w:hint="eastAsia" w:ascii="宋体" w:hAnsi="宋体" w:eastAsia="宋体" w:cs="宋体"/>
          <w:color w:val="000000"/>
          <w:spacing w:val="0"/>
          <w:w w:val="100"/>
          <w:position w:val="0"/>
          <w:sz w:val="28"/>
          <w:szCs w:val="28"/>
        </w:rPr>
        <w:t>4）每位学生答辩时间</w:t>
      </w:r>
      <w:r>
        <w:rPr>
          <w:rFonts w:hint="eastAsia" w:ascii="宋体" w:hAnsi="宋体" w:eastAsia="宋体" w:cs="宋体"/>
          <w:color w:val="000000"/>
          <w:spacing w:val="0"/>
          <w:w w:val="100"/>
          <w:position w:val="0"/>
          <w:sz w:val="28"/>
          <w:szCs w:val="28"/>
          <w:lang w:val="en-US" w:eastAsia="zh-CN"/>
        </w:rPr>
        <w:t>一般为1</w:t>
      </w:r>
      <w:r>
        <w:rPr>
          <w:rFonts w:hint="eastAsia" w:cs="宋体"/>
          <w:color w:val="000000"/>
          <w:spacing w:val="0"/>
          <w:w w:val="100"/>
          <w:position w:val="0"/>
          <w:sz w:val="28"/>
          <w:szCs w:val="28"/>
          <w:lang w:val="en-US" w:eastAsia="zh-CN"/>
        </w:rPr>
        <w:t>0</w:t>
      </w:r>
      <w:r>
        <w:rPr>
          <w:rFonts w:hint="eastAsia" w:ascii="宋体" w:hAnsi="宋体" w:eastAsia="宋体" w:cs="宋体"/>
          <w:color w:val="000000"/>
          <w:spacing w:val="0"/>
          <w:w w:val="100"/>
          <w:position w:val="0"/>
          <w:sz w:val="28"/>
          <w:szCs w:val="28"/>
          <w:lang w:val="en-US" w:eastAsia="zh-CN"/>
        </w:rPr>
        <w:t>-</w:t>
      </w:r>
      <w:r>
        <w:rPr>
          <w:rFonts w:hint="eastAsia" w:cs="宋体"/>
          <w:color w:val="000000"/>
          <w:spacing w:val="0"/>
          <w:w w:val="100"/>
          <w:position w:val="0"/>
          <w:sz w:val="28"/>
          <w:szCs w:val="28"/>
          <w:lang w:val="en-US" w:eastAsia="zh-CN"/>
        </w:rPr>
        <w:t>15</w:t>
      </w:r>
      <w:r>
        <w:rPr>
          <w:rFonts w:hint="eastAsia" w:ascii="宋体" w:hAnsi="宋体" w:eastAsia="宋体" w:cs="宋体"/>
          <w:color w:val="000000"/>
          <w:spacing w:val="0"/>
          <w:w w:val="100"/>
          <w:position w:val="0"/>
          <w:sz w:val="28"/>
          <w:szCs w:val="28"/>
        </w:rPr>
        <w:t>分钟，其中报告论文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8-</w:t>
      </w:r>
      <w:r>
        <w:rPr>
          <w:rFonts w:hint="eastAsia" w:ascii="宋体" w:hAnsi="宋体" w:eastAsia="宋体" w:cs="宋体"/>
          <w:color w:val="000000"/>
          <w:spacing w:val="0"/>
          <w:w w:val="100"/>
          <w:position w:val="0"/>
          <w:sz w:val="28"/>
          <w:szCs w:val="28"/>
          <w:lang w:val="en-US" w:eastAsia="zh-CN"/>
        </w:rPr>
        <w:t>10</w:t>
      </w:r>
      <w:r>
        <w:rPr>
          <w:rFonts w:hint="eastAsia" w:ascii="宋体" w:hAnsi="宋体" w:eastAsia="宋体" w:cs="宋体"/>
          <w:color w:val="000000"/>
          <w:spacing w:val="0"/>
          <w:w w:val="100"/>
          <w:position w:val="0"/>
          <w:sz w:val="28"/>
          <w:szCs w:val="28"/>
        </w:rPr>
        <w:t>分钟。答辩过程中，答辩秘书应认真做好答辩记录</w:t>
      </w:r>
      <w:r>
        <w:rPr>
          <w:rFonts w:hint="eastAsia" w:cs="宋体"/>
          <w:color w:val="000000"/>
          <w:spacing w:val="0"/>
          <w:w w:val="100"/>
          <w:position w:val="0"/>
          <w:sz w:val="28"/>
          <w:szCs w:val="28"/>
          <w:lang w:eastAsia="zh-CN"/>
        </w:rPr>
        <w:t>。</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360" w:lineRule="auto"/>
        <w:ind w:leftChars="200" w:right="0" w:rightChars="0"/>
        <w:jc w:val="left"/>
        <w:textAlignment w:val="auto"/>
        <w:rPr>
          <w:rFonts w:hint="eastAsia" w:ascii="宋体" w:hAnsi="宋体" w:eastAsia="宋体" w:cs="宋体"/>
          <w:b/>
          <w:bCs/>
          <w:sz w:val="28"/>
          <w:szCs w:val="28"/>
        </w:rPr>
      </w:pPr>
      <w:bookmarkStart w:id="8" w:name="bookmark116"/>
      <w:bookmarkEnd w:id="8"/>
      <w:r>
        <w:rPr>
          <w:rFonts w:hint="eastAsia" w:cs="宋体"/>
          <w:b/>
          <w:bCs/>
          <w:color w:val="000000"/>
          <w:spacing w:val="0"/>
          <w:w w:val="100"/>
          <w:position w:val="0"/>
          <w:sz w:val="28"/>
          <w:szCs w:val="28"/>
          <w:lang w:val="en-US" w:eastAsia="zh-CN"/>
        </w:rPr>
        <w:t>4.</w:t>
      </w:r>
      <w:r>
        <w:rPr>
          <w:rFonts w:hint="eastAsia" w:ascii="宋体" w:hAnsi="宋体" w:eastAsia="宋体" w:cs="宋体"/>
          <w:b/>
          <w:bCs/>
          <w:color w:val="000000"/>
          <w:spacing w:val="0"/>
          <w:w w:val="100"/>
          <w:position w:val="0"/>
          <w:sz w:val="28"/>
          <w:szCs w:val="28"/>
        </w:rPr>
        <w:t>综合成绩评定</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spacing w:val="0"/>
          <w:w w:val="100"/>
          <w:position w:val="0"/>
          <w:sz w:val="28"/>
          <w:szCs w:val="28"/>
        </w:rPr>
        <w:t>（1）论文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综合成绩</w:t>
      </w:r>
      <w:r>
        <w:rPr>
          <w:rFonts w:hint="eastAsia" w:cs="宋体"/>
          <w:color w:val="000000"/>
          <w:spacing w:val="0"/>
          <w:w w:val="100"/>
          <w:position w:val="0"/>
          <w:sz w:val="28"/>
          <w:szCs w:val="28"/>
          <w:lang w:val="en-US" w:eastAsia="zh-CN"/>
        </w:rPr>
        <w:t>由三部分评分加权构成</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指导教师</w:t>
      </w:r>
      <w:r>
        <w:rPr>
          <w:rFonts w:hint="eastAsia" w:cs="宋体"/>
          <w:color w:val="000000"/>
          <w:spacing w:val="0"/>
          <w:w w:val="100"/>
          <w:position w:val="0"/>
          <w:sz w:val="28"/>
          <w:szCs w:val="28"/>
          <w:lang w:val="en-US" w:eastAsia="zh-CN"/>
        </w:rPr>
        <w:t>评分</w:t>
      </w:r>
      <w:r>
        <w:rPr>
          <w:rFonts w:hint="eastAsia" w:ascii="宋体" w:hAnsi="宋体" w:eastAsia="宋体" w:cs="宋体"/>
          <w:color w:val="000000"/>
          <w:spacing w:val="0"/>
          <w:w w:val="100"/>
          <w:position w:val="0"/>
          <w:sz w:val="28"/>
          <w:szCs w:val="28"/>
        </w:rPr>
        <w:t>占</w:t>
      </w:r>
      <w:r>
        <w:rPr>
          <w:rFonts w:hint="eastAsia" w:cs="宋体"/>
          <w:color w:val="000000"/>
          <w:spacing w:val="0"/>
          <w:w w:val="100"/>
          <w:position w:val="0"/>
          <w:sz w:val="28"/>
          <w:szCs w:val="28"/>
          <w:lang w:val="en-US" w:eastAsia="zh-CN"/>
        </w:rPr>
        <w:t>4</w:t>
      </w:r>
      <w:r>
        <w:rPr>
          <w:rFonts w:hint="eastAsia" w:ascii="宋体" w:hAnsi="宋体" w:eastAsia="宋体" w:cs="宋体"/>
          <w:color w:val="000000"/>
          <w:spacing w:val="0"/>
          <w:w w:val="100"/>
          <w:position w:val="0"/>
          <w:sz w:val="28"/>
          <w:szCs w:val="28"/>
        </w:rPr>
        <w:t>0%，评阅教师</w:t>
      </w:r>
      <w:r>
        <w:rPr>
          <w:rFonts w:hint="eastAsia" w:cs="宋体"/>
          <w:color w:val="000000"/>
          <w:spacing w:val="0"/>
          <w:w w:val="100"/>
          <w:position w:val="0"/>
          <w:sz w:val="28"/>
          <w:szCs w:val="28"/>
          <w:lang w:val="en-US" w:eastAsia="zh-CN"/>
        </w:rPr>
        <w:t>评分</w:t>
      </w:r>
      <w:r>
        <w:rPr>
          <w:rFonts w:hint="eastAsia" w:ascii="宋体" w:hAnsi="宋体" w:eastAsia="宋体" w:cs="宋体"/>
          <w:color w:val="000000"/>
          <w:spacing w:val="0"/>
          <w:w w:val="100"/>
          <w:position w:val="0"/>
          <w:sz w:val="28"/>
          <w:szCs w:val="28"/>
        </w:rPr>
        <w:t>占</w:t>
      </w:r>
      <w:r>
        <w:rPr>
          <w:rFonts w:hint="eastAsia" w:cs="宋体"/>
          <w:color w:val="000000"/>
          <w:spacing w:val="0"/>
          <w:w w:val="100"/>
          <w:position w:val="0"/>
          <w:sz w:val="28"/>
          <w:szCs w:val="28"/>
          <w:lang w:val="en-US" w:eastAsia="zh-CN"/>
        </w:rPr>
        <w:t>3</w:t>
      </w:r>
      <w:r>
        <w:rPr>
          <w:rFonts w:hint="eastAsia" w:ascii="宋体" w:hAnsi="宋体" w:eastAsia="宋体" w:cs="宋体"/>
          <w:color w:val="000000"/>
          <w:spacing w:val="0"/>
          <w:w w:val="100"/>
          <w:position w:val="0"/>
          <w:sz w:val="28"/>
          <w:szCs w:val="28"/>
        </w:rPr>
        <w:t>0%，答辩</w:t>
      </w:r>
      <w:r>
        <w:rPr>
          <w:rFonts w:hint="eastAsia" w:cs="宋体"/>
          <w:color w:val="000000"/>
          <w:spacing w:val="0"/>
          <w:w w:val="100"/>
          <w:position w:val="0"/>
          <w:sz w:val="28"/>
          <w:szCs w:val="28"/>
          <w:lang w:val="en-US" w:eastAsia="zh-CN"/>
        </w:rPr>
        <w:t>小组评分</w:t>
      </w:r>
      <w:r>
        <w:rPr>
          <w:rFonts w:hint="eastAsia" w:ascii="宋体" w:hAnsi="宋体" w:eastAsia="宋体" w:cs="宋体"/>
          <w:color w:val="000000"/>
          <w:spacing w:val="0"/>
          <w:w w:val="100"/>
          <w:position w:val="0"/>
          <w:sz w:val="28"/>
          <w:szCs w:val="28"/>
        </w:rPr>
        <w:t>占</w:t>
      </w:r>
      <w:r>
        <w:rPr>
          <w:rFonts w:hint="eastAsia" w:cs="宋体"/>
          <w:color w:val="000000"/>
          <w:spacing w:val="0"/>
          <w:w w:val="100"/>
          <w:position w:val="0"/>
          <w:sz w:val="28"/>
          <w:szCs w:val="28"/>
          <w:lang w:val="en-US" w:eastAsia="zh-CN"/>
        </w:rPr>
        <w:t>3</w:t>
      </w:r>
      <w:r>
        <w:rPr>
          <w:rFonts w:hint="eastAsia" w:ascii="宋体" w:hAnsi="宋体" w:eastAsia="宋体" w:cs="宋体"/>
          <w:color w:val="000000"/>
          <w:spacing w:val="0"/>
          <w:w w:val="100"/>
          <w:position w:val="0"/>
          <w:sz w:val="28"/>
          <w:szCs w:val="28"/>
        </w:rPr>
        <w:t>0%，根据综合成绩确定相应等级：优秀（90</w:t>
      </w:r>
      <w:r>
        <w:rPr>
          <w:rFonts w:hint="eastAsia" w:cs="宋体"/>
          <w:color w:val="000000"/>
          <w:spacing w:val="0"/>
          <w:w w:val="100"/>
          <w:position w:val="0"/>
          <w:sz w:val="28"/>
          <w:szCs w:val="28"/>
          <w:lang w:val="en-US" w:eastAsia="zh-CN"/>
        </w:rPr>
        <w:t>-</w:t>
      </w:r>
      <w:r>
        <w:rPr>
          <w:rFonts w:hint="eastAsia" w:ascii="宋体" w:hAnsi="宋体" w:eastAsia="宋体" w:cs="宋体"/>
          <w:color w:val="000000"/>
          <w:spacing w:val="0"/>
          <w:w w:val="100"/>
          <w:position w:val="0"/>
          <w:sz w:val="28"/>
          <w:szCs w:val="28"/>
        </w:rPr>
        <w:t>100分）、良好（80</w:t>
      </w:r>
      <w:r>
        <w:rPr>
          <w:rFonts w:hint="eastAsia" w:cs="宋体"/>
          <w:color w:val="000000"/>
          <w:spacing w:val="0"/>
          <w:w w:val="100"/>
          <w:position w:val="0"/>
          <w:sz w:val="28"/>
          <w:szCs w:val="28"/>
          <w:lang w:val="en-US" w:eastAsia="zh-CN"/>
        </w:rPr>
        <w:t>-</w:t>
      </w:r>
      <w:r>
        <w:rPr>
          <w:rFonts w:hint="eastAsia" w:ascii="宋体" w:hAnsi="宋体" w:eastAsia="宋体" w:cs="宋体"/>
          <w:color w:val="000000"/>
          <w:spacing w:val="0"/>
          <w:w w:val="100"/>
          <w:position w:val="0"/>
          <w:sz w:val="28"/>
          <w:szCs w:val="28"/>
        </w:rPr>
        <w:t>89分）、中等（70</w:t>
      </w:r>
      <w:r>
        <w:rPr>
          <w:rFonts w:hint="eastAsia" w:cs="宋体"/>
          <w:color w:val="000000"/>
          <w:spacing w:val="0"/>
          <w:w w:val="100"/>
          <w:position w:val="0"/>
          <w:sz w:val="28"/>
          <w:szCs w:val="28"/>
          <w:lang w:val="en-US" w:eastAsia="zh-CN"/>
        </w:rPr>
        <w:t>-</w:t>
      </w:r>
      <w:r>
        <w:rPr>
          <w:rFonts w:hint="eastAsia" w:ascii="宋体" w:hAnsi="宋体" w:eastAsia="宋体" w:cs="宋体"/>
          <w:color w:val="000000"/>
          <w:spacing w:val="0"/>
          <w:w w:val="100"/>
          <w:position w:val="0"/>
          <w:sz w:val="28"/>
          <w:szCs w:val="28"/>
        </w:rPr>
        <w:t>79分）、及格（60</w:t>
      </w:r>
      <w:r>
        <w:rPr>
          <w:rFonts w:hint="eastAsia" w:cs="宋体"/>
          <w:color w:val="000000"/>
          <w:spacing w:val="0"/>
          <w:w w:val="100"/>
          <w:position w:val="0"/>
          <w:sz w:val="28"/>
          <w:szCs w:val="28"/>
          <w:lang w:val="en-US" w:eastAsia="zh-CN"/>
        </w:rPr>
        <w:t>-</w:t>
      </w:r>
      <w:r>
        <w:rPr>
          <w:rFonts w:hint="eastAsia" w:ascii="宋体" w:hAnsi="宋体" w:eastAsia="宋体" w:cs="宋体"/>
          <w:color w:val="000000"/>
          <w:spacing w:val="0"/>
          <w:w w:val="100"/>
          <w:position w:val="0"/>
          <w:sz w:val="28"/>
          <w:szCs w:val="28"/>
        </w:rPr>
        <w:t xml:space="preserve"> 69分）、不及格（60分以下）。</w:t>
      </w:r>
    </w:p>
    <w:p>
      <w:pPr>
        <w:pStyle w:val="7"/>
        <w:keepNext w:val="0"/>
        <w:keepLines w:val="0"/>
        <w:pageBreakBefore w:val="0"/>
        <w:widowControl w:val="0"/>
        <w:shd w:val="clear" w:color="auto" w:fill="auto"/>
        <w:tabs>
          <w:tab w:val="left" w:pos="1851"/>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bookmarkStart w:id="9" w:name="bookmark118"/>
      <w:r>
        <w:rPr>
          <w:rFonts w:hint="eastAsia" w:ascii="宋体" w:hAnsi="宋体" w:eastAsia="宋体" w:cs="宋体"/>
          <w:color w:val="000000"/>
          <w:spacing w:val="0"/>
          <w:w w:val="100"/>
          <w:position w:val="0"/>
          <w:sz w:val="28"/>
          <w:szCs w:val="28"/>
        </w:rPr>
        <w:t>（</w:t>
      </w:r>
      <w:bookmarkEnd w:id="9"/>
      <w:r>
        <w:rPr>
          <w:rFonts w:hint="eastAsia" w:cs="宋体"/>
          <w:color w:val="000000"/>
          <w:spacing w:val="0"/>
          <w:w w:val="100"/>
          <w:position w:val="0"/>
          <w:sz w:val="28"/>
          <w:szCs w:val="28"/>
          <w:lang w:val="en-US" w:eastAsia="zh-CN"/>
        </w:rPr>
        <w:t>2</w:t>
      </w:r>
      <w:r>
        <w:rPr>
          <w:rFonts w:hint="eastAsia" w:ascii="宋体" w:hAnsi="宋体" w:eastAsia="宋体" w:cs="宋体"/>
          <w:color w:val="000000"/>
          <w:spacing w:val="0"/>
          <w:w w:val="100"/>
          <w:position w:val="0"/>
          <w:sz w:val="28"/>
          <w:szCs w:val="28"/>
        </w:rPr>
        <w:t>）综合成绩</w:t>
      </w:r>
      <w:r>
        <w:rPr>
          <w:rFonts w:hint="eastAsia" w:cs="宋体"/>
          <w:color w:val="000000"/>
          <w:spacing w:val="0"/>
          <w:w w:val="100"/>
          <w:position w:val="0"/>
          <w:sz w:val="28"/>
          <w:szCs w:val="28"/>
          <w:lang w:val="en-US" w:eastAsia="zh-CN"/>
        </w:rPr>
        <w:t>应准确，</w:t>
      </w:r>
      <w:r>
        <w:rPr>
          <w:rFonts w:hint="eastAsia" w:ascii="宋体" w:hAnsi="宋体" w:eastAsia="宋体" w:cs="宋体"/>
          <w:color w:val="000000"/>
          <w:spacing w:val="0"/>
          <w:w w:val="100"/>
          <w:position w:val="0"/>
          <w:sz w:val="28"/>
          <w:szCs w:val="28"/>
        </w:rPr>
        <w:t>等级分布应合理，论文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优秀率</w:t>
      </w:r>
      <w:r>
        <w:rPr>
          <w:rFonts w:hint="eastAsia" w:cs="宋体"/>
          <w:color w:val="000000"/>
          <w:spacing w:val="0"/>
          <w:w w:val="100"/>
          <w:position w:val="0"/>
          <w:sz w:val="28"/>
          <w:szCs w:val="28"/>
          <w:lang w:val="en-US" w:eastAsia="zh-CN"/>
        </w:rPr>
        <w:t>一般</w:t>
      </w:r>
      <w:r>
        <w:rPr>
          <w:rFonts w:hint="eastAsia" w:ascii="宋体" w:hAnsi="宋体" w:eastAsia="宋体" w:cs="宋体"/>
          <w:color w:val="000000"/>
          <w:spacing w:val="0"/>
          <w:w w:val="100"/>
          <w:position w:val="0"/>
          <w:sz w:val="28"/>
          <w:szCs w:val="28"/>
        </w:rPr>
        <w:t>控制在</w:t>
      </w:r>
      <w:r>
        <w:rPr>
          <w:rFonts w:hint="eastAsia" w:cs="宋体"/>
          <w:color w:val="000000"/>
          <w:spacing w:val="0"/>
          <w:w w:val="100"/>
          <w:position w:val="0"/>
          <w:sz w:val="28"/>
          <w:szCs w:val="28"/>
          <w:lang w:val="en-US" w:eastAsia="zh-CN"/>
        </w:rPr>
        <w:t>20</w:t>
      </w:r>
      <w:r>
        <w:rPr>
          <w:rFonts w:hint="eastAsia" w:ascii="宋体" w:hAnsi="宋体" w:eastAsia="宋体" w:cs="宋体"/>
          <w:color w:val="000000"/>
          <w:spacing w:val="0"/>
          <w:w w:val="100"/>
          <w:position w:val="0"/>
          <w:sz w:val="28"/>
          <w:szCs w:val="28"/>
        </w:rPr>
        <w:t>%左右</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有省级以上重点学科支撑的本科专业</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省级及以上一流本科专业建设点</w:t>
      </w:r>
      <w:r>
        <w:rPr>
          <w:rFonts w:hint="eastAsia" w:ascii="宋体" w:hAnsi="宋体" w:eastAsia="宋体" w:cs="宋体"/>
          <w:color w:val="000000"/>
          <w:spacing w:val="0"/>
          <w:w w:val="100"/>
          <w:position w:val="0"/>
          <w:sz w:val="28"/>
          <w:szCs w:val="28"/>
        </w:rPr>
        <w:t>优秀率</w:t>
      </w:r>
      <w:r>
        <w:rPr>
          <w:rFonts w:hint="eastAsia" w:cs="宋体"/>
          <w:color w:val="000000"/>
          <w:spacing w:val="0"/>
          <w:w w:val="100"/>
          <w:position w:val="0"/>
          <w:sz w:val="28"/>
          <w:szCs w:val="28"/>
          <w:lang w:val="en-US" w:eastAsia="zh-CN"/>
        </w:rPr>
        <w:t>可适当增加，但一般</w:t>
      </w:r>
      <w:r>
        <w:rPr>
          <w:rFonts w:hint="eastAsia" w:ascii="宋体" w:hAnsi="宋体" w:eastAsia="宋体" w:cs="宋体"/>
          <w:color w:val="000000"/>
          <w:spacing w:val="0"/>
          <w:w w:val="100"/>
          <w:position w:val="0"/>
          <w:sz w:val="28"/>
          <w:szCs w:val="28"/>
        </w:rPr>
        <w:t>控制在2</w:t>
      </w:r>
      <w:r>
        <w:rPr>
          <w:rFonts w:hint="eastAsia" w:cs="宋体"/>
          <w:color w:val="000000"/>
          <w:spacing w:val="0"/>
          <w:w w:val="100"/>
          <w:position w:val="0"/>
          <w:sz w:val="28"/>
          <w:szCs w:val="28"/>
          <w:lang w:val="en-US" w:eastAsia="zh-CN"/>
        </w:rPr>
        <w:t>5</w:t>
      </w:r>
      <w:r>
        <w:rPr>
          <w:rFonts w:hint="eastAsia" w:ascii="宋体" w:hAnsi="宋体" w:eastAsia="宋体" w:cs="宋体"/>
          <w:color w:val="000000"/>
          <w:spacing w:val="0"/>
          <w:w w:val="100"/>
          <w:position w:val="0"/>
          <w:sz w:val="28"/>
          <w:szCs w:val="28"/>
        </w:rPr>
        <w:t>%左右。</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360" w:lineRule="auto"/>
        <w:ind w:leftChars="200" w:right="0" w:rightChars="0"/>
        <w:jc w:val="left"/>
        <w:textAlignment w:val="auto"/>
        <w:rPr>
          <w:rFonts w:hint="eastAsia" w:ascii="宋体" w:hAnsi="宋体" w:eastAsia="宋体" w:cs="宋体"/>
          <w:b/>
          <w:bCs/>
          <w:sz w:val="28"/>
          <w:szCs w:val="28"/>
        </w:rPr>
      </w:pPr>
      <w:bookmarkStart w:id="10" w:name="bookmark119"/>
      <w:bookmarkEnd w:id="10"/>
      <w:r>
        <w:rPr>
          <w:rFonts w:hint="eastAsia" w:cs="宋体"/>
          <w:b/>
          <w:bCs/>
          <w:color w:val="000000"/>
          <w:spacing w:val="0"/>
          <w:w w:val="100"/>
          <w:position w:val="0"/>
          <w:sz w:val="28"/>
          <w:szCs w:val="28"/>
          <w:lang w:val="en-US" w:eastAsia="zh-CN"/>
        </w:rPr>
        <w:t>5.</w:t>
      </w:r>
      <w:r>
        <w:rPr>
          <w:rFonts w:hint="eastAsia" w:ascii="宋体" w:hAnsi="宋体" w:eastAsia="宋体" w:cs="宋体"/>
          <w:b/>
          <w:bCs/>
          <w:color w:val="000000"/>
          <w:spacing w:val="0"/>
          <w:w w:val="100"/>
          <w:position w:val="0"/>
          <w:sz w:val="28"/>
          <w:szCs w:val="28"/>
        </w:rPr>
        <w:t>复议</w:t>
      </w:r>
    </w:p>
    <w:p>
      <w:pPr>
        <w:pStyle w:val="7"/>
        <w:keepNext w:val="0"/>
        <w:keepLines w:val="0"/>
        <w:pageBreakBefore w:val="0"/>
        <w:widowControl w:val="0"/>
        <w:shd w:val="clear" w:color="auto" w:fill="auto"/>
        <w:tabs>
          <w:tab w:val="left" w:pos="1846"/>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bookmarkStart w:id="11" w:name="bookmark120"/>
      <w:r>
        <w:rPr>
          <w:rFonts w:hint="eastAsia" w:ascii="宋体" w:hAnsi="宋体" w:eastAsia="宋体" w:cs="宋体"/>
          <w:color w:val="000000"/>
          <w:spacing w:val="0"/>
          <w:w w:val="100"/>
          <w:position w:val="0"/>
          <w:sz w:val="28"/>
          <w:szCs w:val="28"/>
        </w:rPr>
        <w:t>（</w:t>
      </w:r>
      <w:bookmarkEnd w:id="11"/>
      <w:r>
        <w:rPr>
          <w:rFonts w:hint="eastAsia" w:ascii="宋体" w:hAnsi="宋体" w:eastAsia="宋体" w:cs="宋体"/>
          <w:color w:val="000000"/>
          <w:spacing w:val="0"/>
          <w:w w:val="100"/>
          <w:position w:val="0"/>
          <w:sz w:val="28"/>
          <w:szCs w:val="28"/>
        </w:rPr>
        <w:t>1）学院答辩委员会对论文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评阅、答辩成绩进行审查，对评定等级为优秀或不及格以及答辩</w:t>
      </w:r>
      <w:r>
        <w:rPr>
          <w:rFonts w:hint="eastAsia" w:cs="宋体"/>
          <w:color w:val="000000"/>
          <w:spacing w:val="0"/>
          <w:w w:val="100"/>
          <w:position w:val="0"/>
          <w:sz w:val="28"/>
          <w:szCs w:val="28"/>
          <w:lang w:val="en-US" w:eastAsia="zh-CN"/>
        </w:rPr>
        <w:t>成绩等级与指导教师评分等级相差两个以上</w:t>
      </w:r>
      <w:r>
        <w:rPr>
          <w:rFonts w:hint="eastAsia" w:ascii="宋体" w:hAnsi="宋体" w:eastAsia="宋体" w:cs="宋体"/>
          <w:color w:val="000000"/>
          <w:spacing w:val="0"/>
          <w:w w:val="100"/>
          <w:position w:val="0"/>
          <w:sz w:val="28"/>
          <w:szCs w:val="28"/>
        </w:rPr>
        <w:t>的论文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应进行复议，确定最终论文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综合成绩及等级。</w:t>
      </w:r>
    </w:p>
    <w:p>
      <w:pPr>
        <w:pStyle w:val="7"/>
        <w:keepNext w:val="0"/>
        <w:keepLines w:val="0"/>
        <w:pageBreakBefore w:val="0"/>
        <w:widowControl w:val="0"/>
        <w:shd w:val="clear" w:color="auto" w:fill="auto"/>
        <w:tabs>
          <w:tab w:val="left" w:pos="1837"/>
        </w:tabs>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bookmarkStart w:id="12" w:name="bookmark121"/>
      <w:r>
        <w:rPr>
          <w:rFonts w:hint="eastAsia" w:ascii="宋体" w:hAnsi="宋体" w:eastAsia="宋体" w:cs="宋体"/>
          <w:color w:val="000000"/>
          <w:spacing w:val="0"/>
          <w:w w:val="100"/>
          <w:position w:val="0"/>
          <w:sz w:val="28"/>
          <w:szCs w:val="28"/>
        </w:rPr>
        <w:t>（</w:t>
      </w:r>
      <w:bookmarkEnd w:id="12"/>
      <w:r>
        <w:rPr>
          <w:rFonts w:hint="eastAsia" w:ascii="宋体" w:hAnsi="宋体" w:eastAsia="宋体" w:cs="宋体"/>
          <w:color w:val="000000"/>
          <w:spacing w:val="0"/>
          <w:w w:val="100"/>
          <w:position w:val="0"/>
          <w:sz w:val="28"/>
          <w:szCs w:val="28"/>
        </w:rPr>
        <w:t>2）论文</w:t>
      </w: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设计</w:t>
      </w:r>
      <w:r>
        <w:rPr>
          <w:rFonts w:hint="eastAsia" w:cs="宋体"/>
          <w:color w:val="000000"/>
          <w:spacing w:val="0"/>
          <w:w w:val="100"/>
          <w:position w:val="0"/>
          <w:sz w:val="28"/>
          <w:szCs w:val="28"/>
          <w:lang w:eastAsia="zh-CN"/>
        </w:rPr>
        <w:t>）</w:t>
      </w:r>
      <w:r>
        <w:rPr>
          <w:rFonts w:hint="eastAsia" w:ascii="宋体" w:hAnsi="宋体" w:eastAsia="宋体" w:cs="宋体"/>
          <w:color w:val="000000"/>
          <w:spacing w:val="0"/>
          <w:w w:val="100"/>
          <w:position w:val="0"/>
          <w:sz w:val="28"/>
          <w:szCs w:val="28"/>
        </w:rPr>
        <w:t>成绩经主管教学副院长审核签字后方为有效，并及时报送</w:t>
      </w:r>
      <w:r>
        <w:rPr>
          <w:rFonts w:hint="eastAsia" w:cs="宋体"/>
          <w:color w:val="000000"/>
          <w:spacing w:val="0"/>
          <w:w w:val="100"/>
          <w:position w:val="0"/>
          <w:sz w:val="28"/>
          <w:szCs w:val="28"/>
          <w:lang w:val="en-US" w:eastAsia="zh-CN"/>
        </w:rPr>
        <w:t>教务处</w:t>
      </w:r>
      <w:r>
        <w:rPr>
          <w:rFonts w:hint="eastAsia" w:ascii="宋体" w:hAnsi="宋体" w:eastAsia="宋体" w:cs="宋体"/>
          <w:color w:val="000000"/>
          <w:spacing w:val="0"/>
          <w:w w:val="100"/>
          <w:position w:val="0"/>
          <w:sz w:val="28"/>
          <w:szCs w:val="28"/>
        </w:rPr>
        <w:t>备案。</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spacing w:val="0"/>
          <w:w w:val="100"/>
          <w:position w:val="0"/>
          <w:sz w:val="28"/>
          <w:szCs w:val="28"/>
        </w:rPr>
        <w:t>二、组织管理</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560" w:firstLineChars="200"/>
        <w:jc w:val="left"/>
        <w:textAlignment w:val="auto"/>
        <w:rPr>
          <w:rFonts w:hint="eastAsia" w:ascii="宋体" w:hAnsi="宋体" w:eastAsia="宋体" w:cs="宋体"/>
          <w:sz w:val="28"/>
          <w:szCs w:val="28"/>
        </w:rPr>
      </w:pPr>
      <w:r>
        <w:rPr>
          <w:rFonts w:hint="eastAsia" w:cs="宋体"/>
          <w:color w:val="000000"/>
          <w:spacing w:val="0"/>
          <w:w w:val="100"/>
          <w:position w:val="0"/>
          <w:sz w:val="28"/>
          <w:szCs w:val="28"/>
          <w:lang w:val="en-US" w:eastAsia="zh-CN"/>
        </w:rPr>
        <w:t>1.</w:t>
      </w:r>
      <w:r>
        <w:rPr>
          <w:rFonts w:hint="eastAsia" w:ascii="宋体" w:hAnsi="宋体" w:eastAsia="宋体" w:cs="宋体"/>
          <w:color w:val="000000"/>
          <w:spacing w:val="0"/>
          <w:w w:val="100"/>
          <w:position w:val="0"/>
          <w:sz w:val="28"/>
          <w:szCs w:val="28"/>
        </w:rPr>
        <w:t>学院根据教学计划总体安排，尽早落实评阅答辩安排，并提前将安排报送</w:t>
      </w:r>
      <w:r>
        <w:rPr>
          <w:rFonts w:hint="eastAsia" w:cs="宋体"/>
          <w:color w:val="000000"/>
          <w:spacing w:val="0"/>
          <w:w w:val="100"/>
          <w:position w:val="0"/>
          <w:sz w:val="28"/>
          <w:szCs w:val="28"/>
          <w:lang w:val="en-US" w:eastAsia="zh-CN"/>
        </w:rPr>
        <w:t>教务处</w:t>
      </w:r>
      <w:r>
        <w:rPr>
          <w:rFonts w:hint="eastAsia" w:ascii="宋体" w:hAnsi="宋体" w:eastAsia="宋体" w:cs="宋体"/>
          <w:color w:val="000000"/>
          <w:spacing w:val="0"/>
          <w:w w:val="100"/>
          <w:position w:val="0"/>
          <w:sz w:val="28"/>
          <w:szCs w:val="28"/>
        </w:rPr>
        <w:t>备案。</w:t>
      </w:r>
    </w:p>
    <w:p>
      <w:pPr>
        <w:pStyle w:val="7"/>
        <w:keepNext w:val="0"/>
        <w:keepLines w:val="0"/>
        <w:pageBreakBefore w:val="0"/>
        <w:widowControl w:val="0"/>
        <w:numPr>
          <w:ilvl w:val="0"/>
          <w:numId w:val="0"/>
        </w:numPr>
        <w:shd w:val="clear" w:color="auto" w:fill="auto"/>
        <w:tabs>
          <w:tab w:val="left" w:pos="1573"/>
        </w:tabs>
        <w:kinsoku/>
        <w:wordWrap/>
        <w:overflowPunct/>
        <w:topLinePunct w:val="0"/>
        <w:autoSpaceDE/>
        <w:autoSpaceDN/>
        <w:bidi w:val="0"/>
        <w:adjustRightInd w:val="0"/>
        <w:snapToGrid w:val="0"/>
        <w:spacing w:before="0" w:after="0" w:line="360" w:lineRule="auto"/>
        <w:ind w:leftChars="0" w:right="0" w:rightChars="0" w:firstLine="560" w:firstLineChars="200"/>
        <w:jc w:val="left"/>
        <w:textAlignment w:val="auto"/>
        <w:rPr>
          <w:rFonts w:hint="eastAsia" w:ascii="宋体" w:hAnsi="宋体" w:eastAsia="宋体" w:cs="宋体"/>
          <w:sz w:val="28"/>
          <w:szCs w:val="28"/>
        </w:rPr>
      </w:pPr>
      <w:bookmarkStart w:id="13" w:name="bookmark122"/>
      <w:bookmarkEnd w:id="13"/>
      <w:r>
        <w:rPr>
          <w:rFonts w:hint="eastAsia" w:cs="宋体"/>
          <w:color w:val="000000"/>
          <w:spacing w:val="0"/>
          <w:w w:val="100"/>
          <w:position w:val="0"/>
          <w:sz w:val="28"/>
          <w:szCs w:val="28"/>
          <w:lang w:val="en-US" w:eastAsia="zh-CN"/>
        </w:rPr>
        <w:t>2.</w:t>
      </w:r>
      <w:r>
        <w:rPr>
          <w:rFonts w:hint="eastAsia" w:ascii="宋体" w:hAnsi="宋体" w:eastAsia="宋体" w:cs="宋体"/>
          <w:color w:val="000000"/>
          <w:spacing w:val="0"/>
          <w:w w:val="100"/>
          <w:position w:val="0"/>
          <w:sz w:val="28"/>
          <w:szCs w:val="28"/>
        </w:rPr>
        <w:t>学院结合</w:t>
      </w:r>
      <w:r>
        <w:rPr>
          <w:rFonts w:hint="eastAsia" w:cs="宋体"/>
          <w:color w:val="000000"/>
          <w:spacing w:val="0"/>
          <w:w w:val="100"/>
          <w:position w:val="0"/>
          <w:sz w:val="28"/>
          <w:szCs w:val="28"/>
          <w:lang w:val="en-US" w:eastAsia="zh-CN"/>
        </w:rPr>
        <w:t>学校优秀本科毕业论文（设计）</w:t>
      </w:r>
      <w:r>
        <w:rPr>
          <w:rFonts w:hint="eastAsia" w:ascii="宋体" w:hAnsi="宋体" w:eastAsia="宋体" w:cs="宋体"/>
          <w:color w:val="000000"/>
          <w:spacing w:val="0"/>
          <w:w w:val="100"/>
          <w:position w:val="0"/>
          <w:sz w:val="28"/>
          <w:szCs w:val="28"/>
        </w:rPr>
        <w:t>评审工作，</w:t>
      </w:r>
      <w:r>
        <w:rPr>
          <w:rFonts w:hint="eastAsia" w:cs="宋体"/>
          <w:color w:val="000000"/>
          <w:spacing w:val="0"/>
          <w:w w:val="100"/>
          <w:position w:val="0"/>
          <w:sz w:val="28"/>
          <w:szCs w:val="28"/>
          <w:lang w:val="en-US" w:eastAsia="zh-CN"/>
        </w:rPr>
        <w:t>对一等奖申报者</w:t>
      </w:r>
      <w:r>
        <w:rPr>
          <w:rFonts w:hint="eastAsia" w:ascii="宋体" w:hAnsi="宋体" w:eastAsia="宋体" w:cs="宋体"/>
          <w:color w:val="000000"/>
          <w:spacing w:val="0"/>
          <w:w w:val="100"/>
          <w:position w:val="0"/>
          <w:sz w:val="28"/>
          <w:szCs w:val="28"/>
        </w:rPr>
        <w:t>组织公开答辩，为答辩工作提供示范和指导，有条件的学院可聘请校外相关专业专家参加答辩工作。</w:t>
      </w:r>
    </w:p>
    <w:p>
      <w:pPr>
        <w:pStyle w:val="7"/>
        <w:keepNext w:val="0"/>
        <w:keepLines w:val="0"/>
        <w:pageBreakBefore w:val="0"/>
        <w:widowControl w:val="0"/>
        <w:numPr>
          <w:ilvl w:val="0"/>
          <w:numId w:val="0"/>
        </w:numPr>
        <w:shd w:val="clear" w:color="auto" w:fill="auto"/>
        <w:tabs>
          <w:tab w:val="left" w:pos="1573"/>
        </w:tabs>
        <w:kinsoku/>
        <w:wordWrap/>
        <w:overflowPunct/>
        <w:topLinePunct w:val="0"/>
        <w:autoSpaceDE/>
        <w:autoSpaceDN/>
        <w:bidi w:val="0"/>
        <w:adjustRightInd w:val="0"/>
        <w:snapToGrid w:val="0"/>
        <w:spacing w:before="0" w:after="0" w:line="360" w:lineRule="auto"/>
        <w:ind w:leftChars="0" w:right="0" w:rightChars="0" w:firstLine="560" w:firstLineChars="200"/>
        <w:jc w:val="left"/>
        <w:textAlignment w:val="auto"/>
        <w:rPr>
          <w:rFonts w:hint="eastAsia" w:cs="宋体"/>
          <w:color w:val="000000"/>
          <w:spacing w:val="0"/>
          <w:w w:val="100"/>
          <w:position w:val="0"/>
          <w:sz w:val="28"/>
          <w:szCs w:val="28"/>
          <w:lang w:val="en-US" w:eastAsia="zh-CN"/>
        </w:rPr>
      </w:pPr>
      <w:bookmarkStart w:id="14" w:name="bookmark123"/>
      <w:bookmarkEnd w:id="14"/>
      <w:r>
        <w:rPr>
          <w:rFonts w:hint="eastAsia" w:cs="宋体"/>
          <w:color w:val="000000"/>
          <w:spacing w:val="0"/>
          <w:w w:val="100"/>
          <w:position w:val="0"/>
          <w:sz w:val="28"/>
          <w:szCs w:val="28"/>
          <w:lang w:val="en-US" w:eastAsia="zh-CN"/>
        </w:rPr>
        <w:t>3.</w:t>
      </w:r>
      <w:r>
        <w:rPr>
          <w:rFonts w:hint="eastAsia" w:ascii="宋体" w:hAnsi="宋体" w:eastAsia="宋体" w:cs="宋体"/>
          <w:color w:val="000000"/>
          <w:spacing w:val="0"/>
          <w:w w:val="100"/>
          <w:position w:val="0"/>
          <w:sz w:val="28"/>
          <w:szCs w:val="28"/>
        </w:rPr>
        <w:t>各学院应加强对评阅及答辩工作的组织领导，努力营造客观公正、科学严谨的评阅答辩氛围，采取有效措施，加强对评阅答辩工作的组织和督查。</w:t>
      </w:r>
    </w:p>
    <w:p>
      <w:pPr>
        <w:pStyle w:val="7"/>
        <w:keepNext w:val="0"/>
        <w:keepLines w:val="0"/>
        <w:pageBreakBefore w:val="0"/>
        <w:widowControl w:val="0"/>
        <w:numPr>
          <w:ilvl w:val="0"/>
          <w:numId w:val="0"/>
        </w:numPr>
        <w:shd w:val="clear" w:color="auto" w:fill="auto"/>
        <w:tabs>
          <w:tab w:val="left" w:pos="1573"/>
        </w:tabs>
        <w:kinsoku/>
        <w:wordWrap/>
        <w:overflowPunct/>
        <w:topLinePunct w:val="0"/>
        <w:autoSpaceDE/>
        <w:autoSpaceDN/>
        <w:bidi w:val="0"/>
        <w:adjustRightInd w:val="0"/>
        <w:snapToGrid w:val="0"/>
        <w:spacing w:before="0" w:after="0" w:line="360" w:lineRule="auto"/>
        <w:ind w:leftChars="0" w:right="0" w:rightChars="0" w:firstLine="560" w:firstLineChars="200"/>
        <w:jc w:val="left"/>
        <w:textAlignment w:val="auto"/>
        <w:rPr>
          <w:rFonts w:hint="default" w:ascii="宋体" w:hAnsi="宋体" w:eastAsia="宋体" w:cs="宋体"/>
          <w:color w:val="000000"/>
          <w:spacing w:val="0"/>
          <w:w w:val="100"/>
          <w:position w:val="0"/>
          <w:sz w:val="28"/>
          <w:szCs w:val="28"/>
          <w:lang w:val="en-US" w:eastAsia="zh-CN"/>
        </w:rPr>
      </w:pPr>
      <w:r>
        <w:rPr>
          <w:rFonts w:hint="eastAsia" w:cs="宋体"/>
          <w:color w:val="000000"/>
          <w:spacing w:val="0"/>
          <w:w w:val="100"/>
          <w:position w:val="0"/>
          <w:sz w:val="28"/>
          <w:szCs w:val="28"/>
          <w:lang w:val="en-US" w:eastAsia="zh-CN"/>
        </w:rPr>
        <w:t>4.各学院应指定专人负责评阅答辩完毕之后各项资料的整理与归档工作，确保各项论文（设计）资料的完整与规范。</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562" w:firstLineChars="200"/>
        <w:jc w:val="left"/>
        <w:textAlignment w:val="auto"/>
        <w:rPr>
          <w:rFonts w:hint="eastAsia" w:ascii="宋体" w:hAnsi="宋体" w:eastAsia="宋体" w:cs="宋体"/>
          <w:b/>
          <w:bCs/>
          <w:sz w:val="28"/>
          <w:szCs w:val="28"/>
        </w:rPr>
      </w:pPr>
      <w:r>
        <w:rPr>
          <w:rFonts w:hint="eastAsia" w:cs="宋体"/>
          <w:b/>
          <w:bCs/>
          <w:color w:val="000000"/>
          <w:spacing w:val="0"/>
          <w:w w:val="100"/>
          <w:position w:val="0"/>
          <w:sz w:val="28"/>
          <w:szCs w:val="28"/>
          <w:lang w:val="en-US" w:eastAsia="zh-CN"/>
        </w:rPr>
        <w:t>三、</w:t>
      </w:r>
      <w:r>
        <w:rPr>
          <w:rFonts w:hint="eastAsia" w:ascii="宋体" w:hAnsi="宋体" w:eastAsia="宋体" w:cs="宋体"/>
          <w:b/>
          <w:bCs/>
          <w:color w:val="000000"/>
          <w:spacing w:val="0"/>
          <w:w w:val="100"/>
          <w:position w:val="0"/>
          <w:sz w:val="28"/>
          <w:szCs w:val="28"/>
        </w:rPr>
        <w:t>本</w:t>
      </w:r>
      <w:r>
        <w:rPr>
          <w:rFonts w:hint="eastAsia" w:cs="宋体"/>
          <w:b/>
          <w:bCs/>
          <w:color w:val="000000"/>
          <w:spacing w:val="0"/>
          <w:w w:val="100"/>
          <w:position w:val="0"/>
          <w:sz w:val="28"/>
          <w:szCs w:val="28"/>
          <w:lang w:val="en-US" w:eastAsia="zh-CN"/>
        </w:rPr>
        <w:t>规范</w:t>
      </w:r>
      <w:r>
        <w:rPr>
          <w:rFonts w:hint="eastAsia" w:ascii="宋体" w:hAnsi="宋体" w:eastAsia="宋体" w:cs="宋体"/>
          <w:b/>
          <w:bCs/>
          <w:color w:val="000000"/>
          <w:spacing w:val="0"/>
          <w:w w:val="100"/>
          <w:position w:val="0"/>
          <w:sz w:val="28"/>
          <w:szCs w:val="28"/>
        </w:rPr>
        <w:t>由</w:t>
      </w:r>
      <w:r>
        <w:rPr>
          <w:rFonts w:hint="eastAsia" w:cs="宋体"/>
          <w:b/>
          <w:bCs/>
          <w:color w:val="000000"/>
          <w:spacing w:val="0"/>
          <w:w w:val="100"/>
          <w:position w:val="0"/>
          <w:sz w:val="28"/>
          <w:szCs w:val="28"/>
          <w:lang w:val="en-US" w:eastAsia="zh-CN"/>
        </w:rPr>
        <w:t>教务处</w:t>
      </w:r>
      <w:r>
        <w:rPr>
          <w:rFonts w:hint="eastAsia" w:ascii="宋体" w:hAnsi="宋体" w:eastAsia="宋体" w:cs="宋体"/>
          <w:b/>
          <w:bCs/>
          <w:color w:val="000000"/>
          <w:spacing w:val="0"/>
          <w:w w:val="100"/>
          <w:position w:val="0"/>
          <w:sz w:val="28"/>
          <w:szCs w:val="28"/>
        </w:rPr>
        <w:t>负责解释，自</w:t>
      </w:r>
      <w:r>
        <w:rPr>
          <w:rFonts w:hint="eastAsia" w:cs="宋体"/>
          <w:b/>
          <w:bCs/>
          <w:color w:val="000000"/>
          <w:spacing w:val="0"/>
          <w:w w:val="100"/>
          <w:position w:val="0"/>
          <w:sz w:val="28"/>
          <w:szCs w:val="28"/>
          <w:lang w:val="en-US" w:eastAsia="zh-CN"/>
        </w:rPr>
        <w:t>2023届本科毕业生开始实施</w:t>
      </w:r>
      <w:r>
        <w:rPr>
          <w:rFonts w:hint="eastAsia" w:ascii="宋体" w:hAnsi="宋体" w:eastAsia="宋体" w:cs="宋体"/>
          <w:b/>
          <w:bCs/>
          <w:color w:val="000000"/>
          <w:spacing w:val="0"/>
          <w:w w:val="100"/>
          <w:position w:val="0"/>
          <w:sz w:val="28"/>
          <w:szCs w:val="28"/>
        </w:rPr>
        <w:t>。</w:t>
      </w:r>
    </w:p>
    <w:p/>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both"/>
        <w:textAlignment w:val="auto"/>
        <w:rPr>
          <w:rFonts w:hint="eastAsia"/>
          <w:b w:val="0"/>
          <w:bCs w:val="0"/>
          <w:color w:val="000000"/>
          <w:spacing w:val="0"/>
          <w:w w:val="100"/>
          <w:position w:val="0"/>
          <w:sz w:val="28"/>
          <w:szCs w:val="28"/>
          <w:lang w:val="en-US" w:eastAsia="zh-CN"/>
        </w:rPr>
      </w:pPr>
    </w:p>
    <w:p>
      <w:pPr>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br w:type="page"/>
      </w:r>
    </w:p>
    <w:p>
      <w:pPr>
        <w:pStyle w:val="8"/>
        <w:keepNext/>
        <w:keepLines/>
        <w:widowControl w:val="0"/>
        <w:shd w:val="clear" w:color="auto" w:fill="auto"/>
        <w:bidi w:val="0"/>
        <w:spacing w:before="0" w:after="80" w:line="240" w:lineRule="auto"/>
        <w:ind w:right="0"/>
        <w:jc w:val="left"/>
      </w:pPr>
      <w:r>
        <w:rPr>
          <w:rFonts w:ascii="宋体" w:hAnsi="宋体" w:eastAsia="宋体" w:cs="宋体"/>
          <w:color w:val="000000"/>
          <w:spacing w:val="0"/>
          <w:w w:val="100"/>
          <w:position w:val="0"/>
        </w:rPr>
        <w:t>附</w:t>
      </w:r>
      <w:r>
        <w:rPr>
          <w:rFonts w:hint="eastAsia" w:ascii="宋体" w:hAnsi="宋体" w:eastAsia="宋体" w:cs="宋体"/>
          <w:color w:val="000000"/>
          <w:spacing w:val="0"/>
          <w:w w:val="100"/>
          <w:position w:val="0"/>
          <w:lang w:val="en-US" w:eastAsia="zh-CN"/>
        </w:rPr>
        <w:t>表</w:t>
      </w:r>
      <w:r>
        <w:rPr>
          <w:rFonts w:ascii="Times New Roman" w:hAnsi="Times New Roman" w:eastAsia="Times New Roman" w:cs="Times New Roman"/>
          <w:color w:val="000000"/>
          <w:spacing w:val="0"/>
          <w:w w:val="100"/>
          <w:position w:val="0"/>
        </w:rPr>
        <w:t>:</w:t>
      </w:r>
    </w:p>
    <w:p>
      <w:pPr>
        <w:pStyle w:val="9"/>
        <w:keepNext/>
        <w:keepLines/>
        <w:pageBreakBefore w:val="0"/>
        <w:widowControl w:val="0"/>
        <w:shd w:val="clear" w:color="auto" w:fill="auto"/>
        <w:kinsoku/>
        <w:wordWrap/>
        <w:overflowPunct/>
        <w:topLinePunct w:val="0"/>
        <w:autoSpaceDE/>
        <w:autoSpaceDN/>
        <w:bidi w:val="0"/>
        <w:adjustRightInd w:val="0"/>
        <w:snapToGrid w:val="0"/>
        <w:spacing w:before="0" w:after="157" w:afterLines="50" w:line="240" w:lineRule="auto"/>
        <w:ind w:left="0" w:right="0" w:firstLine="0"/>
        <w:jc w:val="center"/>
        <w:textAlignment w:val="auto"/>
        <w:outlineLvl w:val="9"/>
      </w:pPr>
      <w:bookmarkStart w:id="15" w:name="bookmark130"/>
      <w:bookmarkStart w:id="16" w:name="bookmark132"/>
      <w:bookmarkStart w:id="17" w:name="bookmark131"/>
      <w:r>
        <w:rPr>
          <w:rFonts w:hint="eastAsia"/>
          <w:color w:val="000000"/>
          <w:spacing w:val="0"/>
          <w:w w:val="100"/>
          <w:position w:val="0"/>
          <w:lang w:val="en-US" w:eastAsia="zh-CN"/>
        </w:rPr>
        <w:t>武昌首义学院本科毕业</w:t>
      </w:r>
      <w:r>
        <w:rPr>
          <w:color w:val="000000"/>
          <w:spacing w:val="0"/>
          <w:w w:val="100"/>
          <w:position w:val="0"/>
        </w:rPr>
        <w:t>论文</w:t>
      </w:r>
      <w:r>
        <w:rPr>
          <w:rFonts w:hint="eastAsia"/>
          <w:color w:val="000000"/>
          <w:spacing w:val="0"/>
          <w:w w:val="100"/>
          <w:position w:val="0"/>
          <w:lang w:eastAsia="zh-CN"/>
        </w:rPr>
        <w:t>（</w:t>
      </w:r>
      <w:r>
        <w:rPr>
          <w:rFonts w:hint="eastAsia"/>
          <w:color w:val="000000"/>
          <w:spacing w:val="0"/>
          <w:w w:val="100"/>
          <w:position w:val="0"/>
          <w:lang w:val="en-US" w:eastAsia="zh-CN"/>
        </w:rPr>
        <w:t>设计</w:t>
      </w:r>
      <w:r>
        <w:rPr>
          <w:rFonts w:hint="eastAsia"/>
          <w:color w:val="000000"/>
          <w:spacing w:val="0"/>
          <w:w w:val="100"/>
          <w:position w:val="0"/>
          <w:lang w:eastAsia="zh-CN"/>
        </w:rPr>
        <w:t>）</w:t>
      </w:r>
      <w:r>
        <w:rPr>
          <w:color w:val="000000"/>
          <w:spacing w:val="0"/>
          <w:w w:val="100"/>
          <w:position w:val="0"/>
        </w:rPr>
        <w:t>评分参考标准</w:t>
      </w:r>
      <w:bookmarkEnd w:id="15"/>
      <w:bookmarkEnd w:id="16"/>
      <w:bookmarkEnd w:id="17"/>
    </w:p>
    <w:tbl>
      <w:tblPr>
        <w:tblStyle w:val="3"/>
        <w:tblW w:w="9744" w:type="dxa"/>
        <w:jc w:val="center"/>
        <w:shd w:val="clear" w:color="auto" w:fill="auto"/>
        <w:tblLayout w:type="fixed"/>
        <w:tblCellMar>
          <w:top w:w="0" w:type="dxa"/>
          <w:left w:w="10" w:type="dxa"/>
          <w:bottom w:w="0" w:type="dxa"/>
          <w:right w:w="10" w:type="dxa"/>
        </w:tblCellMar>
      </w:tblPr>
      <w:tblGrid>
        <w:gridCol w:w="1133"/>
        <w:gridCol w:w="7920"/>
        <w:gridCol w:w="691"/>
      </w:tblGrid>
      <w:tr>
        <w:tblPrEx>
          <w:tblCellMar>
            <w:top w:w="0" w:type="dxa"/>
            <w:left w:w="10" w:type="dxa"/>
            <w:bottom w:w="0" w:type="dxa"/>
            <w:right w:w="10" w:type="dxa"/>
          </w:tblCellMar>
        </w:tblPrEx>
        <w:trPr>
          <w:trHeight w:val="409"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leftChars="0" w:right="0" w:firstLine="0" w:firstLineChars="0"/>
              <w:jc w:val="center"/>
              <w:rPr>
                <w:sz w:val="18"/>
                <w:szCs w:val="18"/>
              </w:rPr>
            </w:pPr>
            <w:r>
              <w:rPr>
                <w:b/>
                <w:bCs/>
                <w:color w:val="000000"/>
                <w:spacing w:val="0"/>
                <w:w w:val="100"/>
                <w:position w:val="0"/>
                <w:sz w:val="18"/>
                <w:szCs w:val="18"/>
              </w:rPr>
              <w:t>评价项目</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0"/>
              <w:jc w:val="center"/>
              <w:rPr>
                <w:sz w:val="18"/>
                <w:szCs w:val="18"/>
              </w:rPr>
            </w:pPr>
            <w:r>
              <w:rPr>
                <w:b/>
                <w:bCs/>
                <w:color w:val="000000"/>
                <w:spacing w:val="0"/>
                <w:w w:val="100"/>
                <w:position w:val="0"/>
                <w:sz w:val="18"/>
                <w:szCs w:val="18"/>
              </w:rPr>
              <w:t>评价指标</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0"/>
              <w:jc w:val="center"/>
              <w:rPr>
                <w:sz w:val="18"/>
                <w:szCs w:val="18"/>
              </w:rPr>
            </w:pPr>
            <w:r>
              <w:rPr>
                <w:b/>
                <w:bCs/>
                <w:color w:val="000000"/>
                <w:spacing w:val="0"/>
                <w:w w:val="100"/>
                <w:position w:val="0"/>
                <w:sz w:val="18"/>
                <w:szCs w:val="18"/>
              </w:rPr>
              <w:t>分值</w:t>
            </w:r>
          </w:p>
        </w:tc>
      </w:tr>
      <w:tr>
        <w:tblPrEx>
          <w:shd w:val="clear" w:color="auto" w:fill="auto"/>
          <w:tblCellMar>
            <w:top w:w="0" w:type="dxa"/>
            <w:left w:w="10" w:type="dxa"/>
            <w:bottom w:w="0" w:type="dxa"/>
            <w:right w:w="10" w:type="dxa"/>
          </w:tblCellMar>
        </w:tblPrEx>
        <w:trPr>
          <w:trHeight w:val="414" w:hRule="exact"/>
          <w:jc w:val="center"/>
        </w:trPr>
        <w:tc>
          <w:tcPr>
            <w:gridSpan w:val="3"/>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0"/>
              <w:jc w:val="center"/>
              <w:rPr>
                <w:sz w:val="18"/>
                <w:szCs w:val="18"/>
              </w:rPr>
            </w:pPr>
            <w:r>
              <w:rPr>
                <w:b/>
                <w:bCs/>
                <w:color w:val="000000"/>
                <w:spacing w:val="0"/>
                <w:w w:val="100"/>
                <w:position w:val="0"/>
                <w:sz w:val="18"/>
                <w:szCs w:val="18"/>
              </w:rPr>
              <w:t>指导教师评阅</w:t>
            </w:r>
          </w:p>
        </w:tc>
      </w:tr>
      <w:tr>
        <w:tblPrEx>
          <w:shd w:val="clear" w:color="auto" w:fill="auto"/>
          <w:tblCellMar>
            <w:top w:w="0" w:type="dxa"/>
            <w:left w:w="10" w:type="dxa"/>
            <w:bottom w:w="0" w:type="dxa"/>
            <w:right w:w="10" w:type="dxa"/>
          </w:tblCellMar>
        </w:tblPrEx>
        <w:trPr>
          <w:trHeight w:val="622"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leftChars="0" w:right="0" w:firstLine="0" w:firstLineChars="0"/>
              <w:jc w:val="center"/>
              <w:rPr>
                <w:color w:val="000000"/>
                <w:spacing w:val="0"/>
                <w:w w:val="100"/>
                <w:position w:val="0"/>
                <w:sz w:val="18"/>
                <w:szCs w:val="18"/>
              </w:rPr>
            </w:pPr>
            <w:r>
              <w:rPr>
                <w:color w:val="000000"/>
                <w:spacing w:val="0"/>
                <w:w w:val="100"/>
                <w:position w:val="0"/>
                <w:sz w:val="18"/>
                <w:szCs w:val="18"/>
              </w:rPr>
              <w:t>学习态度</w:t>
            </w:r>
          </w:p>
          <w:p>
            <w:pPr>
              <w:pStyle w:val="5"/>
              <w:keepNext w:val="0"/>
              <w:keepLines w:val="0"/>
              <w:widowControl w:val="0"/>
              <w:shd w:val="clear" w:color="auto" w:fill="auto"/>
              <w:bidi w:val="0"/>
              <w:spacing w:before="0" w:after="0" w:line="240" w:lineRule="exact"/>
              <w:ind w:left="0" w:leftChars="0" w:right="0" w:firstLine="0" w:firstLineChars="0"/>
              <w:jc w:val="center"/>
              <w:rPr>
                <w:sz w:val="18"/>
                <w:szCs w:val="18"/>
              </w:rPr>
            </w:pPr>
            <w:r>
              <w:rPr>
                <w:color w:val="000000"/>
                <w:spacing w:val="0"/>
                <w:w w:val="100"/>
                <w:position w:val="0"/>
                <w:sz w:val="18"/>
                <w:szCs w:val="18"/>
              </w:rPr>
              <w:t>与工作量</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5" w:lineRule="exact"/>
              <w:ind w:left="0" w:right="0" w:firstLine="0"/>
              <w:jc w:val="both"/>
              <w:rPr>
                <w:sz w:val="18"/>
                <w:szCs w:val="18"/>
              </w:rPr>
            </w:pPr>
            <w:r>
              <w:rPr>
                <w:color w:val="000000"/>
                <w:spacing w:val="0"/>
                <w:w w:val="100"/>
                <w:position w:val="0"/>
                <w:sz w:val="18"/>
                <w:szCs w:val="18"/>
              </w:rPr>
              <w:t>①学习态度认真，自觉遵守纪律；②工作作风严谨务实，具有良好的团队精神；③工作量饱满，按期圆满完成规定的任务。</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ascii="Times New Roman" w:hAnsi="Times New Roman" w:eastAsia="Times New Roman" w:cs="Times New Roman"/>
                <w:color w:val="000000"/>
                <w:spacing w:val="0"/>
                <w:w w:val="100"/>
                <w:position w:val="0"/>
                <w:sz w:val="18"/>
                <w:szCs w:val="18"/>
              </w:rPr>
              <w:t>20</w:t>
            </w:r>
          </w:p>
        </w:tc>
      </w:tr>
      <w:tr>
        <w:tblPrEx>
          <w:shd w:val="clear" w:color="auto" w:fill="auto"/>
          <w:tblCellMar>
            <w:top w:w="0" w:type="dxa"/>
            <w:left w:w="10" w:type="dxa"/>
            <w:bottom w:w="0" w:type="dxa"/>
            <w:right w:w="10" w:type="dxa"/>
          </w:tblCellMar>
        </w:tblPrEx>
        <w:trPr>
          <w:trHeight w:val="693"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center"/>
              <w:rPr>
                <w:color w:val="000000"/>
                <w:spacing w:val="0"/>
                <w:w w:val="100"/>
                <w:position w:val="0"/>
                <w:sz w:val="18"/>
                <w:szCs w:val="18"/>
              </w:rPr>
            </w:pPr>
            <w:r>
              <w:rPr>
                <w:color w:val="000000"/>
                <w:spacing w:val="0"/>
                <w:w w:val="100"/>
                <w:position w:val="0"/>
                <w:sz w:val="18"/>
                <w:szCs w:val="18"/>
              </w:rPr>
              <w:t>文献查阅</w:t>
            </w:r>
          </w:p>
          <w:p>
            <w:pPr>
              <w:pStyle w:val="5"/>
              <w:keepNext w:val="0"/>
              <w:keepLines w:val="0"/>
              <w:widowControl w:val="0"/>
              <w:shd w:val="clear" w:color="auto" w:fill="auto"/>
              <w:bidi w:val="0"/>
              <w:spacing w:before="0" w:after="0" w:line="240" w:lineRule="exact"/>
              <w:ind w:left="0" w:right="0" w:firstLine="0"/>
              <w:jc w:val="center"/>
              <w:rPr>
                <w:rFonts w:hint="default" w:eastAsia="宋体"/>
                <w:sz w:val="18"/>
                <w:szCs w:val="18"/>
                <w:lang w:val="en-US" w:eastAsia="zh-CN"/>
              </w:rPr>
            </w:pPr>
            <w:r>
              <w:rPr>
                <w:rFonts w:hint="eastAsia"/>
                <w:color w:val="000000"/>
                <w:spacing w:val="0"/>
                <w:w w:val="100"/>
                <w:position w:val="0"/>
                <w:sz w:val="18"/>
                <w:szCs w:val="18"/>
                <w:lang w:val="en-US" w:eastAsia="zh-CN"/>
              </w:rPr>
              <w:t>与分析</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①能独立查阅文献和从事其它形式调研；②能较好理解课题任务并提岀实施方案；③具有收集、整理各种信息及获取新知识的能力，查阅文献有一定广泛性。</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ascii="Times New Roman" w:hAnsi="Times New Roman" w:eastAsia="Times New Roman" w:cs="Times New Roman"/>
                <w:color w:val="000000"/>
                <w:spacing w:val="0"/>
                <w:w w:val="100"/>
                <w:position w:val="0"/>
                <w:sz w:val="18"/>
                <w:szCs w:val="18"/>
              </w:rPr>
              <w:t>20</w:t>
            </w:r>
          </w:p>
        </w:tc>
      </w:tr>
      <w:tr>
        <w:tblPrEx>
          <w:shd w:val="clear" w:color="auto" w:fill="auto"/>
          <w:tblCellMar>
            <w:top w:w="0" w:type="dxa"/>
            <w:left w:w="10" w:type="dxa"/>
            <w:bottom w:w="0" w:type="dxa"/>
            <w:right w:w="10" w:type="dxa"/>
          </w:tblCellMar>
        </w:tblPrEx>
        <w:trPr>
          <w:trHeight w:val="837"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5" w:lineRule="exact"/>
              <w:ind w:left="0" w:right="0" w:firstLine="0"/>
              <w:jc w:val="center"/>
              <w:rPr>
                <w:sz w:val="18"/>
                <w:szCs w:val="18"/>
              </w:rPr>
            </w:pPr>
            <w:r>
              <w:rPr>
                <w:color w:val="000000"/>
                <w:spacing w:val="0"/>
                <w:w w:val="100"/>
                <w:position w:val="0"/>
                <w:sz w:val="18"/>
                <w:szCs w:val="18"/>
              </w:rPr>
              <w:t>研究水平与 实际能力</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①能独立开展研究工作；②能熟练掌握和运用所学专业基本理论、基本知识和基本技能分析解决相关理论和实际问题；③</w:t>
            </w:r>
            <w:r>
              <w:rPr>
                <w:rFonts w:hint="eastAsia"/>
                <w:color w:val="000000"/>
                <w:spacing w:val="0"/>
                <w:w w:val="100"/>
                <w:position w:val="0"/>
                <w:sz w:val="18"/>
                <w:szCs w:val="18"/>
                <w:lang w:val="en-US" w:eastAsia="zh-CN"/>
              </w:rPr>
              <w:t>实验、调查、工程方案</w:t>
            </w:r>
            <w:r>
              <w:rPr>
                <w:color w:val="000000"/>
                <w:spacing w:val="0"/>
                <w:w w:val="100"/>
                <w:position w:val="0"/>
                <w:sz w:val="18"/>
                <w:szCs w:val="18"/>
              </w:rPr>
              <w:t>设计合理，数据准确可靠，</w:t>
            </w:r>
            <w:r>
              <w:rPr>
                <w:rFonts w:hint="eastAsia"/>
                <w:color w:val="000000"/>
                <w:spacing w:val="0"/>
                <w:w w:val="100"/>
                <w:position w:val="0"/>
                <w:sz w:val="18"/>
                <w:szCs w:val="18"/>
                <w:lang w:val="en-US" w:eastAsia="zh-CN"/>
              </w:rPr>
              <w:t>论证充分，</w:t>
            </w:r>
            <w:r>
              <w:rPr>
                <w:color w:val="000000"/>
                <w:spacing w:val="0"/>
                <w:w w:val="100"/>
                <w:position w:val="0"/>
                <w:sz w:val="18"/>
                <w:szCs w:val="18"/>
              </w:rPr>
              <w:t>理论分析与计算正确；④有较强的实际动手能力、</w:t>
            </w:r>
            <w:r>
              <w:rPr>
                <w:rFonts w:hint="eastAsia"/>
                <w:color w:val="000000"/>
                <w:spacing w:val="0"/>
                <w:w w:val="100"/>
                <w:position w:val="0"/>
                <w:sz w:val="18"/>
                <w:szCs w:val="18"/>
                <w:lang w:val="en-US" w:eastAsia="zh-CN"/>
              </w:rPr>
              <w:t>问题</w:t>
            </w:r>
            <w:r>
              <w:rPr>
                <w:color w:val="000000"/>
                <w:spacing w:val="0"/>
                <w:w w:val="100"/>
                <w:position w:val="0"/>
                <w:sz w:val="18"/>
                <w:szCs w:val="18"/>
              </w:rPr>
              <w:t>分析能力和现代技术应用能力。</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ascii="Times New Roman" w:hAnsi="Times New Roman" w:eastAsia="Times New Roman" w:cs="Times New Roman"/>
                <w:color w:val="000000"/>
                <w:spacing w:val="0"/>
                <w:w w:val="100"/>
                <w:position w:val="0"/>
                <w:sz w:val="18"/>
                <w:szCs w:val="18"/>
              </w:rPr>
              <w:t>25</w:t>
            </w:r>
          </w:p>
        </w:tc>
      </w:tr>
      <w:tr>
        <w:tblPrEx>
          <w:shd w:val="clear" w:color="auto" w:fill="auto"/>
          <w:tblCellMar>
            <w:top w:w="0" w:type="dxa"/>
            <w:left w:w="10" w:type="dxa"/>
            <w:bottom w:w="0" w:type="dxa"/>
            <w:right w:w="10" w:type="dxa"/>
          </w:tblCellMar>
        </w:tblPrEx>
        <w:trPr>
          <w:trHeight w:val="727"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tabs>
                <w:tab w:val="left" w:pos="738"/>
              </w:tabs>
              <w:bidi w:val="0"/>
              <w:spacing w:before="0" w:after="0" w:line="240" w:lineRule="exact"/>
              <w:ind w:left="0" w:leftChars="0" w:right="0" w:firstLine="0" w:firstLineChars="0"/>
              <w:jc w:val="center"/>
              <w:rPr>
                <w:sz w:val="18"/>
                <w:szCs w:val="18"/>
              </w:rPr>
            </w:pPr>
            <w:r>
              <w:rPr>
                <w:rFonts w:hint="eastAsia"/>
                <w:color w:val="000000"/>
                <w:spacing w:val="0"/>
                <w:w w:val="100"/>
                <w:position w:val="0"/>
                <w:sz w:val="18"/>
                <w:szCs w:val="18"/>
                <w:lang w:val="en-US" w:eastAsia="zh-CN"/>
              </w:rPr>
              <w:t>成果</w:t>
            </w:r>
            <w:r>
              <w:rPr>
                <w:color w:val="000000"/>
                <w:spacing w:val="0"/>
                <w:w w:val="100"/>
                <w:position w:val="0"/>
                <w:sz w:val="18"/>
                <w:szCs w:val="18"/>
              </w:rPr>
              <w:t>质量</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rFonts w:hint="default" w:eastAsia="宋体"/>
                <w:sz w:val="18"/>
                <w:szCs w:val="18"/>
                <w:lang w:val="en-US" w:eastAsia="zh-CN"/>
              </w:rPr>
            </w:pPr>
            <w:r>
              <w:rPr>
                <w:color w:val="000000"/>
                <w:spacing w:val="0"/>
                <w:w w:val="100"/>
                <w:position w:val="0"/>
                <w:sz w:val="18"/>
                <w:szCs w:val="18"/>
              </w:rPr>
              <w:t>①论文</w:t>
            </w:r>
            <w:r>
              <w:rPr>
                <w:rFonts w:hint="eastAsia"/>
                <w:color w:val="000000"/>
                <w:spacing w:val="0"/>
                <w:w w:val="100"/>
                <w:position w:val="0"/>
                <w:sz w:val="18"/>
                <w:szCs w:val="18"/>
                <w:lang w:eastAsia="zh-CN"/>
              </w:rPr>
              <w:t>（</w:t>
            </w:r>
            <w:r>
              <w:rPr>
                <w:rFonts w:hint="eastAsia"/>
                <w:color w:val="000000"/>
                <w:spacing w:val="0"/>
                <w:w w:val="100"/>
                <w:position w:val="0"/>
                <w:sz w:val="18"/>
                <w:szCs w:val="18"/>
                <w:lang w:val="en-US" w:eastAsia="zh-CN"/>
              </w:rPr>
              <w:t>设计</w:t>
            </w:r>
            <w:r>
              <w:rPr>
                <w:rFonts w:hint="eastAsia"/>
                <w:color w:val="000000"/>
                <w:spacing w:val="0"/>
                <w:w w:val="100"/>
                <w:position w:val="0"/>
                <w:sz w:val="18"/>
                <w:szCs w:val="18"/>
                <w:lang w:eastAsia="zh-CN"/>
              </w:rPr>
              <w:t>）</w:t>
            </w:r>
            <w:r>
              <w:rPr>
                <w:color w:val="000000"/>
                <w:spacing w:val="0"/>
                <w:w w:val="100"/>
                <w:position w:val="0"/>
                <w:sz w:val="18"/>
                <w:szCs w:val="18"/>
              </w:rPr>
              <w:t>结构严谨，层次清晰，结论正确，技术用语准确；②行文流畅，语句通顺；③论文</w:t>
            </w:r>
            <w:r>
              <w:rPr>
                <w:rFonts w:hint="eastAsia"/>
                <w:color w:val="000000"/>
                <w:spacing w:val="0"/>
                <w:w w:val="100"/>
                <w:position w:val="0"/>
                <w:sz w:val="18"/>
                <w:szCs w:val="18"/>
                <w:lang w:eastAsia="zh-CN"/>
              </w:rPr>
              <w:t>（</w:t>
            </w:r>
            <w:r>
              <w:rPr>
                <w:rFonts w:hint="eastAsia"/>
                <w:color w:val="000000"/>
                <w:spacing w:val="0"/>
                <w:w w:val="100"/>
                <w:position w:val="0"/>
                <w:sz w:val="18"/>
                <w:szCs w:val="18"/>
                <w:lang w:val="en-US" w:eastAsia="zh-CN"/>
              </w:rPr>
              <w:t>设计</w:t>
            </w:r>
            <w:r>
              <w:rPr>
                <w:rFonts w:hint="eastAsia"/>
                <w:color w:val="000000"/>
                <w:spacing w:val="0"/>
                <w:w w:val="100"/>
                <w:position w:val="0"/>
                <w:sz w:val="18"/>
                <w:szCs w:val="18"/>
                <w:lang w:eastAsia="zh-CN"/>
              </w:rPr>
              <w:t>）</w:t>
            </w:r>
            <w:r>
              <w:rPr>
                <w:color w:val="000000"/>
                <w:spacing w:val="0"/>
                <w:w w:val="100"/>
                <w:position w:val="0"/>
                <w:sz w:val="18"/>
                <w:szCs w:val="18"/>
              </w:rPr>
              <w:t>格式符合规范要求；④图表完备、整洁，符号统一，编号齐全</w:t>
            </w:r>
            <w:r>
              <w:rPr>
                <w:rFonts w:hint="eastAsia"/>
                <w:color w:val="000000"/>
                <w:spacing w:val="0"/>
                <w:w w:val="100"/>
                <w:position w:val="0"/>
                <w:sz w:val="18"/>
                <w:szCs w:val="18"/>
                <w:lang w:eastAsia="zh-CN"/>
              </w:rPr>
              <w:t>；</w:t>
            </w:r>
            <w:r>
              <w:rPr>
                <w:rFonts w:hint="eastAsia"/>
                <w:color w:val="000000"/>
                <w:spacing w:val="0"/>
                <w:w w:val="100"/>
                <w:position w:val="0"/>
                <w:sz w:val="18"/>
                <w:szCs w:val="18"/>
                <w:lang w:eastAsia="zh-CN"/>
              </w:rPr>
              <w:fldChar w:fldCharType="begin"/>
            </w:r>
            <w:r>
              <w:rPr>
                <w:rFonts w:hint="eastAsia"/>
                <w:color w:val="000000"/>
                <w:spacing w:val="0"/>
                <w:w w:val="100"/>
                <w:position w:val="0"/>
                <w:sz w:val="18"/>
                <w:szCs w:val="18"/>
                <w:lang w:eastAsia="zh-CN"/>
              </w:rPr>
              <w:instrText xml:space="preserve"> = 5 \* GB3 \* MERGEFORMAT </w:instrText>
            </w:r>
            <w:r>
              <w:rPr>
                <w:rFonts w:hint="eastAsia"/>
                <w:color w:val="000000"/>
                <w:spacing w:val="0"/>
                <w:w w:val="100"/>
                <w:position w:val="0"/>
                <w:sz w:val="18"/>
                <w:szCs w:val="18"/>
                <w:lang w:eastAsia="zh-CN"/>
              </w:rPr>
              <w:fldChar w:fldCharType="separate"/>
            </w:r>
            <w:r>
              <w:rPr>
                <w:color w:val="000000"/>
                <w:spacing w:val="0"/>
                <w:w w:val="100"/>
                <w:position w:val="0"/>
                <w:sz w:val="18"/>
                <w:szCs w:val="18"/>
              </w:rPr>
              <w:t>⑤</w:t>
            </w:r>
            <w:r>
              <w:rPr>
                <w:rFonts w:hint="eastAsia"/>
                <w:color w:val="000000"/>
                <w:spacing w:val="0"/>
                <w:w w:val="100"/>
                <w:position w:val="0"/>
                <w:sz w:val="18"/>
                <w:szCs w:val="18"/>
                <w:lang w:eastAsia="zh-CN"/>
              </w:rPr>
              <w:fldChar w:fldCharType="end"/>
            </w:r>
            <w:r>
              <w:rPr>
                <w:rFonts w:hint="eastAsia"/>
                <w:color w:val="000000"/>
                <w:spacing w:val="0"/>
                <w:w w:val="100"/>
                <w:position w:val="0"/>
                <w:sz w:val="18"/>
                <w:szCs w:val="18"/>
                <w:lang w:val="en-US" w:eastAsia="zh-CN"/>
              </w:rPr>
              <w:t>设计图纸、程序工艺可行，质量及技术要求符合国家标准。</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ascii="Times New Roman" w:hAnsi="Times New Roman" w:eastAsia="Times New Roman" w:cs="Times New Roman"/>
                <w:color w:val="000000"/>
                <w:spacing w:val="0"/>
                <w:w w:val="100"/>
                <w:position w:val="0"/>
                <w:sz w:val="18"/>
                <w:szCs w:val="18"/>
              </w:rPr>
              <w:t>25</w:t>
            </w:r>
          </w:p>
        </w:tc>
      </w:tr>
      <w:tr>
        <w:tblPrEx>
          <w:shd w:val="clear" w:color="auto" w:fill="auto"/>
          <w:tblCellMar>
            <w:top w:w="0" w:type="dxa"/>
            <w:left w:w="10" w:type="dxa"/>
            <w:bottom w:w="0" w:type="dxa"/>
            <w:right w:w="10" w:type="dxa"/>
          </w:tblCellMar>
        </w:tblPrEx>
        <w:trPr>
          <w:trHeight w:val="581"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leftChars="0" w:right="0" w:firstLine="0" w:firstLineChars="0"/>
              <w:jc w:val="center"/>
              <w:rPr>
                <w:color w:val="000000"/>
                <w:spacing w:val="0"/>
                <w:w w:val="100"/>
                <w:position w:val="0"/>
                <w:sz w:val="18"/>
                <w:szCs w:val="18"/>
              </w:rPr>
            </w:pPr>
            <w:r>
              <w:rPr>
                <w:color w:val="000000"/>
                <w:spacing w:val="0"/>
                <w:w w:val="100"/>
                <w:position w:val="0"/>
                <w:sz w:val="18"/>
                <w:szCs w:val="18"/>
              </w:rPr>
              <w:t>学术水平</w:t>
            </w:r>
          </w:p>
          <w:p>
            <w:pPr>
              <w:pStyle w:val="5"/>
              <w:keepNext w:val="0"/>
              <w:keepLines w:val="0"/>
              <w:widowControl w:val="0"/>
              <w:shd w:val="clear" w:color="auto" w:fill="auto"/>
              <w:bidi w:val="0"/>
              <w:spacing w:before="0" w:after="0" w:line="240" w:lineRule="exact"/>
              <w:ind w:left="0" w:leftChars="0" w:right="0" w:firstLine="0" w:firstLineChars="0"/>
              <w:jc w:val="center"/>
              <w:rPr>
                <w:sz w:val="18"/>
                <w:szCs w:val="18"/>
              </w:rPr>
            </w:pPr>
            <w:r>
              <w:rPr>
                <w:color w:val="000000"/>
                <w:spacing w:val="0"/>
                <w:w w:val="100"/>
                <w:position w:val="0"/>
                <w:sz w:val="18"/>
                <w:szCs w:val="18"/>
              </w:rPr>
              <w:t>与创新</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①具有一定的学术水平或应用价值；②对与课题相关的理论或实际问题有较深刻的认识，有</w:t>
            </w:r>
            <w:r>
              <w:rPr>
                <w:rFonts w:hint="eastAsia"/>
                <w:color w:val="000000"/>
                <w:spacing w:val="0"/>
                <w:w w:val="100"/>
                <w:position w:val="0"/>
                <w:sz w:val="18"/>
                <w:szCs w:val="18"/>
                <w:lang w:val="en-US" w:eastAsia="zh-CN"/>
              </w:rPr>
              <w:t>自己</w:t>
            </w:r>
            <w:r>
              <w:rPr>
                <w:color w:val="000000"/>
                <w:spacing w:val="0"/>
                <w:w w:val="100"/>
                <w:position w:val="0"/>
                <w:sz w:val="18"/>
                <w:szCs w:val="18"/>
              </w:rPr>
              <w:t>的见 解，有一定的创新。</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ascii="Times New Roman" w:hAnsi="Times New Roman" w:eastAsia="Times New Roman" w:cs="Times New Roman"/>
                <w:color w:val="000000"/>
                <w:spacing w:val="0"/>
                <w:w w:val="100"/>
                <w:position w:val="0"/>
                <w:sz w:val="18"/>
                <w:szCs w:val="18"/>
              </w:rPr>
              <w:t>10</w:t>
            </w:r>
          </w:p>
        </w:tc>
      </w:tr>
      <w:tr>
        <w:tblPrEx>
          <w:shd w:val="clear" w:color="auto" w:fill="auto"/>
          <w:tblCellMar>
            <w:top w:w="0" w:type="dxa"/>
            <w:left w:w="10" w:type="dxa"/>
            <w:bottom w:w="0" w:type="dxa"/>
            <w:right w:w="10" w:type="dxa"/>
          </w:tblCellMar>
        </w:tblPrEx>
        <w:trPr>
          <w:trHeight w:val="442" w:hRule="exact"/>
          <w:jc w:val="center"/>
        </w:trPr>
        <w:tc>
          <w:tcPr>
            <w:gridSpan w:val="3"/>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0"/>
              <w:jc w:val="center"/>
              <w:rPr>
                <w:sz w:val="18"/>
                <w:szCs w:val="18"/>
              </w:rPr>
            </w:pPr>
            <w:r>
              <w:rPr>
                <w:b/>
                <w:bCs/>
                <w:color w:val="000000"/>
                <w:spacing w:val="0"/>
                <w:w w:val="100"/>
                <w:position w:val="0"/>
                <w:sz w:val="18"/>
                <w:szCs w:val="18"/>
              </w:rPr>
              <w:t>评阅教师评阅</w:t>
            </w:r>
          </w:p>
        </w:tc>
      </w:tr>
      <w:tr>
        <w:tblPrEx>
          <w:shd w:val="clear" w:color="auto" w:fill="auto"/>
          <w:tblCellMar>
            <w:top w:w="0" w:type="dxa"/>
            <w:left w:w="10" w:type="dxa"/>
            <w:bottom w:w="0" w:type="dxa"/>
            <w:right w:w="10" w:type="dxa"/>
          </w:tblCellMar>
        </w:tblPrEx>
        <w:trPr>
          <w:trHeight w:val="602"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leftChars="0" w:right="0" w:firstLine="0" w:firstLineChars="0"/>
              <w:jc w:val="center"/>
              <w:rPr>
                <w:sz w:val="18"/>
                <w:szCs w:val="18"/>
              </w:rPr>
            </w:pPr>
            <w:r>
              <w:rPr>
                <w:color w:val="000000"/>
                <w:spacing w:val="0"/>
                <w:w w:val="100"/>
                <w:position w:val="0"/>
                <w:sz w:val="18"/>
                <w:szCs w:val="18"/>
              </w:rPr>
              <w:t>选题质量</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5" w:lineRule="exact"/>
              <w:ind w:left="0" w:right="0" w:firstLine="0"/>
              <w:jc w:val="both"/>
              <w:rPr>
                <w:sz w:val="18"/>
                <w:szCs w:val="18"/>
              </w:rPr>
            </w:pPr>
            <w:r>
              <w:rPr>
                <w:color w:val="000000"/>
                <w:spacing w:val="0"/>
                <w:w w:val="100"/>
                <w:position w:val="0"/>
                <w:sz w:val="18"/>
                <w:szCs w:val="18"/>
              </w:rPr>
              <w:t>①选题符合专业培养目标要求；②与科学研究、工程或生产实际紧密结合；③有一定创新性和应用价值；④工作量饱满，难度适中，综合训练强。</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hint="eastAsia" w:ascii="Times New Roman" w:hAnsi="Times New Roman" w:cs="Times New Roman"/>
                <w:color w:val="000000"/>
                <w:spacing w:val="0"/>
                <w:w w:val="100"/>
                <w:position w:val="0"/>
                <w:sz w:val="18"/>
                <w:szCs w:val="18"/>
                <w:lang w:val="en-US" w:eastAsia="zh-CN"/>
              </w:rPr>
              <w:t>1</w:t>
            </w:r>
            <w:r>
              <w:rPr>
                <w:rFonts w:ascii="Times New Roman" w:hAnsi="Times New Roman" w:eastAsia="Times New Roman" w:cs="Times New Roman"/>
                <w:color w:val="000000"/>
                <w:spacing w:val="0"/>
                <w:w w:val="100"/>
                <w:position w:val="0"/>
                <w:sz w:val="18"/>
                <w:szCs w:val="18"/>
              </w:rPr>
              <w:t>5</w:t>
            </w:r>
          </w:p>
        </w:tc>
      </w:tr>
      <w:tr>
        <w:tblPrEx>
          <w:shd w:val="clear" w:color="auto" w:fill="auto"/>
          <w:tblCellMar>
            <w:top w:w="0" w:type="dxa"/>
            <w:left w:w="10" w:type="dxa"/>
            <w:bottom w:w="0" w:type="dxa"/>
            <w:right w:w="10" w:type="dxa"/>
          </w:tblCellMar>
        </w:tblPrEx>
        <w:trPr>
          <w:trHeight w:val="787"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30" w:lineRule="exact"/>
              <w:ind w:left="0" w:right="0" w:firstLine="0"/>
              <w:jc w:val="center"/>
              <w:rPr>
                <w:sz w:val="18"/>
                <w:szCs w:val="18"/>
              </w:rPr>
            </w:pPr>
            <w:r>
              <w:rPr>
                <w:color w:val="000000"/>
                <w:spacing w:val="0"/>
                <w:w w:val="100"/>
                <w:position w:val="0"/>
                <w:sz w:val="18"/>
                <w:szCs w:val="18"/>
              </w:rPr>
              <w:t>研究水平与 实际能力</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①能独立开展研究工作；②能熟练掌握和运用所学专业基本理论、基本知识和基本技能分析解决相关理论和实际问题；③</w:t>
            </w:r>
            <w:r>
              <w:rPr>
                <w:rFonts w:hint="eastAsia"/>
                <w:color w:val="000000"/>
                <w:spacing w:val="0"/>
                <w:w w:val="100"/>
                <w:position w:val="0"/>
                <w:sz w:val="18"/>
                <w:szCs w:val="18"/>
                <w:lang w:val="en-US" w:eastAsia="zh-CN"/>
              </w:rPr>
              <w:t>实验、调查、工程方案</w:t>
            </w:r>
            <w:r>
              <w:rPr>
                <w:color w:val="000000"/>
                <w:spacing w:val="0"/>
                <w:w w:val="100"/>
                <w:position w:val="0"/>
                <w:sz w:val="18"/>
                <w:szCs w:val="18"/>
              </w:rPr>
              <w:t>设计合理，数据准确可靠，</w:t>
            </w:r>
            <w:r>
              <w:rPr>
                <w:rFonts w:hint="eastAsia"/>
                <w:color w:val="000000"/>
                <w:spacing w:val="0"/>
                <w:w w:val="100"/>
                <w:position w:val="0"/>
                <w:sz w:val="18"/>
                <w:szCs w:val="18"/>
                <w:lang w:val="en-US" w:eastAsia="zh-CN"/>
              </w:rPr>
              <w:t>论证充分，</w:t>
            </w:r>
            <w:r>
              <w:rPr>
                <w:color w:val="000000"/>
                <w:spacing w:val="0"/>
                <w:w w:val="100"/>
                <w:position w:val="0"/>
                <w:sz w:val="18"/>
                <w:szCs w:val="18"/>
              </w:rPr>
              <w:t>理论分析与计算正确；④有较强的实际动手能力、</w:t>
            </w:r>
            <w:r>
              <w:rPr>
                <w:rFonts w:hint="eastAsia"/>
                <w:color w:val="000000"/>
                <w:spacing w:val="0"/>
                <w:w w:val="100"/>
                <w:position w:val="0"/>
                <w:sz w:val="18"/>
                <w:szCs w:val="18"/>
                <w:lang w:val="en-US" w:eastAsia="zh-CN"/>
              </w:rPr>
              <w:t>问题</w:t>
            </w:r>
            <w:r>
              <w:rPr>
                <w:color w:val="000000"/>
                <w:spacing w:val="0"/>
                <w:w w:val="100"/>
                <w:position w:val="0"/>
                <w:sz w:val="18"/>
                <w:szCs w:val="18"/>
              </w:rPr>
              <w:t>分析能力和现代技术应用能力。</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ascii="Times New Roman" w:hAnsi="Times New Roman" w:eastAsia="Times New Roman" w:cs="Times New Roman"/>
                <w:color w:val="000000"/>
                <w:spacing w:val="0"/>
                <w:w w:val="100"/>
                <w:position w:val="0"/>
                <w:sz w:val="18"/>
                <w:szCs w:val="18"/>
              </w:rPr>
              <w:t>30</w:t>
            </w:r>
          </w:p>
        </w:tc>
      </w:tr>
      <w:tr>
        <w:tblPrEx>
          <w:shd w:val="clear" w:color="auto" w:fill="auto"/>
          <w:tblCellMar>
            <w:top w:w="0" w:type="dxa"/>
            <w:left w:w="10" w:type="dxa"/>
            <w:bottom w:w="0" w:type="dxa"/>
            <w:right w:w="10" w:type="dxa"/>
          </w:tblCellMar>
        </w:tblPrEx>
        <w:trPr>
          <w:trHeight w:val="752"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tabs>
                <w:tab w:val="left" w:pos="738"/>
              </w:tabs>
              <w:bidi w:val="0"/>
              <w:spacing w:before="0" w:after="0" w:line="240" w:lineRule="exact"/>
              <w:ind w:left="0" w:leftChars="0" w:right="0" w:firstLine="0" w:firstLineChars="0"/>
              <w:jc w:val="center"/>
              <w:rPr>
                <w:sz w:val="18"/>
                <w:szCs w:val="18"/>
              </w:rPr>
            </w:pPr>
            <w:r>
              <w:rPr>
                <w:rFonts w:hint="eastAsia"/>
                <w:color w:val="000000"/>
                <w:spacing w:val="0"/>
                <w:w w:val="100"/>
                <w:position w:val="0"/>
                <w:sz w:val="18"/>
                <w:szCs w:val="18"/>
                <w:lang w:val="en-US" w:eastAsia="zh-CN"/>
              </w:rPr>
              <w:t>成果</w:t>
            </w:r>
            <w:r>
              <w:rPr>
                <w:color w:val="000000"/>
                <w:spacing w:val="0"/>
                <w:w w:val="100"/>
                <w:position w:val="0"/>
                <w:sz w:val="18"/>
                <w:szCs w:val="18"/>
              </w:rPr>
              <w:t>质量</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①论文</w:t>
            </w:r>
            <w:r>
              <w:rPr>
                <w:rFonts w:hint="eastAsia"/>
                <w:color w:val="000000"/>
                <w:spacing w:val="0"/>
                <w:w w:val="100"/>
                <w:position w:val="0"/>
                <w:sz w:val="18"/>
                <w:szCs w:val="18"/>
                <w:lang w:eastAsia="zh-CN"/>
              </w:rPr>
              <w:t>（</w:t>
            </w:r>
            <w:r>
              <w:rPr>
                <w:rFonts w:hint="eastAsia"/>
                <w:color w:val="000000"/>
                <w:spacing w:val="0"/>
                <w:w w:val="100"/>
                <w:position w:val="0"/>
                <w:sz w:val="18"/>
                <w:szCs w:val="18"/>
                <w:lang w:val="en-US" w:eastAsia="zh-CN"/>
              </w:rPr>
              <w:t>设计</w:t>
            </w:r>
            <w:r>
              <w:rPr>
                <w:rFonts w:hint="eastAsia"/>
                <w:color w:val="000000"/>
                <w:spacing w:val="0"/>
                <w:w w:val="100"/>
                <w:position w:val="0"/>
                <w:sz w:val="18"/>
                <w:szCs w:val="18"/>
                <w:lang w:eastAsia="zh-CN"/>
              </w:rPr>
              <w:t>）</w:t>
            </w:r>
            <w:r>
              <w:rPr>
                <w:color w:val="000000"/>
                <w:spacing w:val="0"/>
                <w:w w:val="100"/>
                <w:position w:val="0"/>
                <w:sz w:val="18"/>
                <w:szCs w:val="18"/>
              </w:rPr>
              <w:t>结构严谨，层次清晰，结论正确，技术用语准确；②行文流畅，语句通顺；③论文</w:t>
            </w:r>
            <w:r>
              <w:rPr>
                <w:rFonts w:hint="eastAsia"/>
                <w:color w:val="000000"/>
                <w:spacing w:val="0"/>
                <w:w w:val="100"/>
                <w:position w:val="0"/>
                <w:sz w:val="18"/>
                <w:szCs w:val="18"/>
                <w:lang w:eastAsia="zh-CN"/>
              </w:rPr>
              <w:t>（</w:t>
            </w:r>
            <w:r>
              <w:rPr>
                <w:rFonts w:hint="eastAsia"/>
                <w:color w:val="000000"/>
                <w:spacing w:val="0"/>
                <w:w w:val="100"/>
                <w:position w:val="0"/>
                <w:sz w:val="18"/>
                <w:szCs w:val="18"/>
                <w:lang w:val="en-US" w:eastAsia="zh-CN"/>
              </w:rPr>
              <w:t>设计</w:t>
            </w:r>
            <w:r>
              <w:rPr>
                <w:rFonts w:hint="eastAsia"/>
                <w:color w:val="000000"/>
                <w:spacing w:val="0"/>
                <w:w w:val="100"/>
                <w:position w:val="0"/>
                <w:sz w:val="18"/>
                <w:szCs w:val="18"/>
                <w:lang w:eastAsia="zh-CN"/>
              </w:rPr>
              <w:t>）</w:t>
            </w:r>
            <w:r>
              <w:rPr>
                <w:color w:val="000000"/>
                <w:spacing w:val="0"/>
                <w:w w:val="100"/>
                <w:position w:val="0"/>
                <w:sz w:val="18"/>
                <w:szCs w:val="18"/>
              </w:rPr>
              <w:t>格式符合规范要求；④图表完备、整洁，符号统一，编号齐全</w:t>
            </w:r>
            <w:r>
              <w:rPr>
                <w:rFonts w:hint="eastAsia"/>
                <w:color w:val="000000"/>
                <w:spacing w:val="0"/>
                <w:w w:val="100"/>
                <w:position w:val="0"/>
                <w:sz w:val="18"/>
                <w:szCs w:val="18"/>
                <w:lang w:eastAsia="zh-CN"/>
              </w:rPr>
              <w:t>；</w:t>
            </w:r>
            <w:r>
              <w:rPr>
                <w:rFonts w:hint="eastAsia"/>
                <w:color w:val="000000"/>
                <w:spacing w:val="0"/>
                <w:w w:val="100"/>
                <w:position w:val="0"/>
                <w:sz w:val="18"/>
                <w:szCs w:val="18"/>
                <w:lang w:eastAsia="zh-CN"/>
              </w:rPr>
              <w:fldChar w:fldCharType="begin"/>
            </w:r>
            <w:r>
              <w:rPr>
                <w:rFonts w:hint="eastAsia"/>
                <w:color w:val="000000"/>
                <w:spacing w:val="0"/>
                <w:w w:val="100"/>
                <w:position w:val="0"/>
                <w:sz w:val="18"/>
                <w:szCs w:val="18"/>
                <w:lang w:eastAsia="zh-CN"/>
              </w:rPr>
              <w:instrText xml:space="preserve"> = 5 \* GB3 \* MERGEFORMAT </w:instrText>
            </w:r>
            <w:r>
              <w:rPr>
                <w:rFonts w:hint="eastAsia"/>
                <w:color w:val="000000"/>
                <w:spacing w:val="0"/>
                <w:w w:val="100"/>
                <w:position w:val="0"/>
                <w:sz w:val="18"/>
                <w:szCs w:val="18"/>
                <w:lang w:eastAsia="zh-CN"/>
              </w:rPr>
              <w:fldChar w:fldCharType="separate"/>
            </w:r>
            <w:r>
              <w:rPr>
                <w:color w:val="000000"/>
                <w:spacing w:val="0"/>
                <w:w w:val="100"/>
                <w:position w:val="0"/>
                <w:sz w:val="18"/>
                <w:szCs w:val="18"/>
              </w:rPr>
              <w:t>⑤</w:t>
            </w:r>
            <w:r>
              <w:rPr>
                <w:rFonts w:hint="eastAsia"/>
                <w:color w:val="000000"/>
                <w:spacing w:val="0"/>
                <w:w w:val="100"/>
                <w:position w:val="0"/>
                <w:sz w:val="18"/>
                <w:szCs w:val="18"/>
                <w:lang w:eastAsia="zh-CN"/>
              </w:rPr>
              <w:fldChar w:fldCharType="end"/>
            </w:r>
            <w:r>
              <w:rPr>
                <w:rFonts w:hint="eastAsia"/>
                <w:color w:val="000000"/>
                <w:spacing w:val="0"/>
                <w:w w:val="100"/>
                <w:position w:val="0"/>
                <w:sz w:val="18"/>
                <w:szCs w:val="18"/>
                <w:lang w:val="en-US" w:eastAsia="zh-CN"/>
              </w:rPr>
              <w:t>设计图纸、程序工艺可行，质量及技术要求符合国家标准。</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hint="eastAsia" w:ascii="Times New Roman" w:hAnsi="Times New Roman" w:cs="Times New Roman"/>
                <w:color w:val="000000"/>
                <w:spacing w:val="0"/>
                <w:w w:val="100"/>
                <w:position w:val="0"/>
                <w:sz w:val="18"/>
                <w:szCs w:val="18"/>
                <w:lang w:val="en-US" w:eastAsia="zh-CN"/>
              </w:rPr>
              <w:t>4</w:t>
            </w:r>
            <w:r>
              <w:rPr>
                <w:rFonts w:ascii="Times New Roman" w:hAnsi="Times New Roman" w:eastAsia="Times New Roman" w:cs="Times New Roman"/>
                <w:color w:val="000000"/>
                <w:spacing w:val="0"/>
                <w:w w:val="100"/>
                <w:position w:val="0"/>
                <w:sz w:val="18"/>
                <w:szCs w:val="18"/>
              </w:rPr>
              <w:t>0</w:t>
            </w:r>
          </w:p>
        </w:tc>
      </w:tr>
      <w:tr>
        <w:tblPrEx>
          <w:tblCellMar>
            <w:top w:w="0" w:type="dxa"/>
            <w:left w:w="10" w:type="dxa"/>
            <w:bottom w:w="0" w:type="dxa"/>
            <w:right w:w="10" w:type="dxa"/>
          </w:tblCellMar>
        </w:tblPrEx>
        <w:trPr>
          <w:trHeight w:val="591"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leftChars="0" w:right="0" w:firstLine="0" w:firstLineChars="0"/>
              <w:jc w:val="center"/>
              <w:rPr>
                <w:color w:val="000000"/>
                <w:spacing w:val="0"/>
                <w:w w:val="100"/>
                <w:position w:val="0"/>
                <w:sz w:val="18"/>
                <w:szCs w:val="18"/>
              </w:rPr>
            </w:pPr>
            <w:r>
              <w:rPr>
                <w:color w:val="000000"/>
                <w:spacing w:val="0"/>
                <w:w w:val="100"/>
                <w:position w:val="0"/>
                <w:sz w:val="18"/>
                <w:szCs w:val="18"/>
              </w:rPr>
              <w:t>学术水平</w:t>
            </w:r>
          </w:p>
          <w:p>
            <w:pPr>
              <w:pStyle w:val="5"/>
              <w:keepNext w:val="0"/>
              <w:keepLines w:val="0"/>
              <w:widowControl w:val="0"/>
              <w:shd w:val="clear" w:color="auto" w:fill="auto"/>
              <w:bidi w:val="0"/>
              <w:spacing w:before="0" w:after="0" w:line="240" w:lineRule="exact"/>
              <w:ind w:left="0" w:leftChars="0" w:right="0" w:firstLine="0" w:firstLineChars="0"/>
              <w:jc w:val="center"/>
              <w:rPr>
                <w:sz w:val="18"/>
                <w:szCs w:val="18"/>
              </w:rPr>
            </w:pPr>
            <w:r>
              <w:rPr>
                <w:color w:val="000000"/>
                <w:spacing w:val="0"/>
                <w:w w:val="100"/>
                <w:position w:val="0"/>
                <w:sz w:val="18"/>
                <w:szCs w:val="18"/>
              </w:rPr>
              <w:t>与创新</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①具有一定的学术水平或应用价值；②对与课题相关的理论或实际问题有较深刻的认识，有</w:t>
            </w:r>
            <w:r>
              <w:rPr>
                <w:rFonts w:hint="eastAsia"/>
                <w:color w:val="000000"/>
                <w:spacing w:val="0"/>
                <w:w w:val="100"/>
                <w:position w:val="0"/>
                <w:sz w:val="18"/>
                <w:szCs w:val="18"/>
                <w:lang w:val="en-US" w:eastAsia="zh-CN"/>
              </w:rPr>
              <w:t>自己</w:t>
            </w:r>
            <w:r>
              <w:rPr>
                <w:color w:val="000000"/>
                <w:spacing w:val="0"/>
                <w:w w:val="100"/>
                <w:position w:val="0"/>
                <w:sz w:val="18"/>
                <w:szCs w:val="18"/>
              </w:rPr>
              <w:t>的见 解，有一定的创新。</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ascii="Times New Roman" w:hAnsi="Times New Roman" w:eastAsia="Times New Roman" w:cs="Times New Roman"/>
                <w:color w:val="000000"/>
                <w:spacing w:val="0"/>
                <w:w w:val="100"/>
                <w:position w:val="0"/>
                <w:sz w:val="18"/>
                <w:szCs w:val="18"/>
              </w:rPr>
              <w:t>15</w:t>
            </w:r>
          </w:p>
        </w:tc>
      </w:tr>
      <w:tr>
        <w:tblPrEx>
          <w:tblCellMar>
            <w:top w:w="0" w:type="dxa"/>
            <w:left w:w="10" w:type="dxa"/>
            <w:bottom w:w="0" w:type="dxa"/>
            <w:right w:w="10" w:type="dxa"/>
          </w:tblCellMar>
        </w:tblPrEx>
        <w:trPr>
          <w:trHeight w:val="442" w:hRule="exact"/>
          <w:jc w:val="center"/>
        </w:trPr>
        <w:tc>
          <w:tcPr>
            <w:gridSpan w:val="3"/>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0"/>
              <w:jc w:val="center"/>
              <w:rPr>
                <w:sz w:val="18"/>
                <w:szCs w:val="18"/>
              </w:rPr>
            </w:pPr>
            <w:r>
              <w:rPr>
                <w:b/>
                <w:bCs/>
                <w:color w:val="000000"/>
                <w:spacing w:val="0"/>
                <w:w w:val="100"/>
                <w:position w:val="0"/>
                <w:sz w:val="18"/>
                <w:szCs w:val="18"/>
              </w:rPr>
              <w:t>答辩小组评阅</w:t>
            </w:r>
          </w:p>
        </w:tc>
      </w:tr>
      <w:tr>
        <w:tblPrEx>
          <w:tblCellMar>
            <w:top w:w="0" w:type="dxa"/>
            <w:left w:w="10" w:type="dxa"/>
            <w:bottom w:w="0" w:type="dxa"/>
            <w:right w:w="10" w:type="dxa"/>
          </w:tblCellMar>
        </w:tblPrEx>
        <w:trPr>
          <w:trHeight w:val="642"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leftChars="0" w:right="0" w:firstLine="0" w:firstLineChars="0"/>
              <w:jc w:val="center"/>
              <w:rPr>
                <w:sz w:val="18"/>
                <w:szCs w:val="18"/>
              </w:rPr>
            </w:pPr>
            <w:r>
              <w:rPr>
                <w:color w:val="000000"/>
                <w:spacing w:val="0"/>
                <w:w w:val="100"/>
                <w:position w:val="0"/>
                <w:sz w:val="18"/>
                <w:szCs w:val="18"/>
              </w:rPr>
              <w:t>选题质量</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5" w:lineRule="exact"/>
              <w:ind w:left="0" w:right="0" w:firstLine="0"/>
              <w:jc w:val="both"/>
              <w:rPr>
                <w:sz w:val="18"/>
                <w:szCs w:val="18"/>
              </w:rPr>
            </w:pPr>
            <w:r>
              <w:rPr>
                <w:color w:val="000000"/>
                <w:spacing w:val="0"/>
                <w:w w:val="100"/>
                <w:position w:val="0"/>
                <w:sz w:val="18"/>
                <w:szCs w:val="18"/>
              </w:rPr>
              <w:t>①选题符合专业培养目标要求；②与科学研究、工程或生产实际紧密结合；③有一定创新性和应用价值；④工作量饱满，难度适中，综合训练强。</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hint="eastAsia" w:ascii="Times New Roman" w:hAnsi="Times New Roman" w:cs="Times New Roman"/>
                <w:color w:val="000000"/>
                <w:spacing w:val="0"/>
                <w:w w:val="100"/>
                <w:position w:val="0"/>
                <w:sz w:val="18"/>
                <w:szCs w:val="18"/>
                <w:lang w:val="en-US" w:eastAsia="zh-CN"/>
              </w:rPr>
              <w:t>1</w:t>
            </w:r>
            <w:r>
              <w:rPr>
                <w:rFonts w:ascii="Times New Roman" w:hAnsi="Times New Roman" w:eastAsia="Times New Roman" w:cs="Times New Roman"/>
                <w:color w:val="000000"/>
                <w:spacing w:val="0"/>
                <w:w w:val="100"/>
                <w:position w:val="0"/>
                <w:sz w:val="18"/>
                <w:szCs w:val="18"/>
              </w:rPr>
              <w:t>0</w:t>
            </w:r>
          </w:p>
        </w:tc>
      </w:tr>
      <w:tr>
        <w:tblPrEx>
          <w:tblCellMar>
            <w:top w:w="0" w:type="dxa"/>
            <w:left w:w="10" w:type="dxa"/>
            <w:bottom w:w="0" w:type="dxa"/>
            <w:right w:w="10" w:type="dxa"/>
          </w:tblCellMar>
        </w:tblPrEx>
        <w:trPr>
          <w:trHeight w:val="841" w:hRule="exact"/>
          <w:jc w:val="center"/>
        </w:trPr>
        <w:tc>
          <w:tcPr>
            <w:tcW w:w="1133" w:type="dxa"/>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30" w:lineRule="exact"/>
              <w:ind w:left="0" w:right="0" w:firstLine="0"/>
              <w:jc w:val="center"/>
              <w:rPr>
                <w:sz w:val="18"/>
                <w:szCs w:val="18"/>
              </w:rPr>
            </w:pPr>
            <w:r>
              <w:rPr>
                <w:color w:val="000000"/>
                <w:spacing w:val="0"/>
                <w:w w:val="100"/>
                <w:position w:val="0"/>
                <w:sz w:val="18"/>
                <w:szCs w:val="18"/>
              </w:rPr>
              <w:t>研究水平与 实际能力</w:t>
            </w:r>
          </w:p>
        </w:tc>
        <w:tc>
          <w:tcPr>
            <w:tcW w:w="7920" w:type="dxa"/>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①能独立开展研究工作；②能熟练掌握和运用所学专业基本理论、基本知识和基本技能分析解决相关理论和实际问题；③</w:t>
            </w:r>
            <w:r>
              <w:rPr>
                <w:rFonts w:hint="eastAsia"/>
                <w:color w:val="000000"/>
                <w:spacing w:val="0"/>
                <w:w w:val="100"/>
                <w:position w:val="0"/>
                <w:sz w:val="18"/>
                <w:szCs w:val="18"/>
                <w:lang w:val="en-US" w:eastAsia="zh-CN"/>
              </w:rPr>
              <w:t>实验、调查、工程方案</w:t>
            </w:r>
            <w:r>
              <w:rPr>
                <w:color w:val="000000"/>
                <w:spacing w:val="0"/>
                <w:w w:val="100"/>
                <w:position w:val="0"/>
                <w:sz w:val="18"/>
                <w:szCs w:val="18"/>
              </w:rPr>
              <w:t>设计合理，数据准确可靠，</w:t>
            </w:r>
            <w:r>
              <w:rPr>
                <w:rFonts w:hint="eastAsia"/>
                <w:color w:val="000000"/>
                <w:spacing w:val="0"/>
                <w:w w:val="100"/>
                <w:position w:val="0"/>
                <w:sz w:val="18"/>
                <w:szCs w:val="18"/>
                <w:lang w:val="en-US" w:eastAsia="zh-CN"/>
              </w:rPr>
              <w:t>论证充分，</w:t>
            </w:r>
            <w:r>
              <w:rPr>
                <w:color w:val="000000"/>
                <w:spacing w:val="0"/>
                <w:w w:val="100"/>
                <w:position w:val="0"/>
                <w:sz w:val="18"/>
                <w:szCs w:val="18"/>
              </w:rPr>
              <w:t>理论分析与计算正确；④有较强的实际动手能力、</w:t>
            </w:r>
            <w:r>
              <w:rPr>
                <w:rFonts w:hint="eastAsia"/>
                <w:color w:val="000000"/>
                <w:spacing w:val="0"/>
                <w:w w:val="100"/>
                <w:position w:val="0"/>
                <w:sz w:val="18"/>
                <w:szCs w:val="18"/>
                <w:lang w:val="en-US" w:eastAsia="zh-CN"/>
              </w:rPr>
              <w:t>问题</w:t>
            </w:r>
            <w:r>
              <w:rPr>
                <w:color w:val="000000"/>
                <w:spacing w:val="0"/>
                <w:w w:val="100"/>
                <w:position w:val="0"/>
                <w:sz w:val="18"/>
                <w:szCs w:val="18"/>
              </w:rPr>
              <w:t>分析能力和现代技术应用能力。</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rFonts w:hint="eastAsia" w:eastAsia="宋体"/>
                <w:sz w:val="18"/>
                <w:szCs w:val="18"/>
                <w:lang w:eastAsia="zh-CN"/>
              </w:rPr>
            </w:pPr>
            <w:r>
              <w:rPr>
                <w:rFonts w:ascii="Times New Roman" w:hAnsi="Times New Roman" w:eastAsia="Times New Roman" w:cs="Times New Roman"/>
                <w:color w:val="000000"/>
                <w:spacing w:val="0"/>
                <w:w w:val="100"/>
                <w:position w:val="0"/>
                <w:sz w:val="18"/>
                <w:szCs w:val="18"/>
              </w:rPr>
              <w:t>2</w:t>
            </w:r>
            <w:r>
              <w:rPr>
                <w:rFonts w:hint="eastAsia" w:ascii="Times New Roman" w:hAnsi="Times New Roman" w:cs="Times New Roman"/>
                <w:color w:val="000000"/>
                <w:spacing w:val="0"/>
                <w:w w:val="100"/>
                <w:position w:val="0"/>
                <w:sz w:val="18"/>
                <w:szCs w:val="18"/>
                <w:lang w:val="en-US" w:eastAsia="zh-CN"/>
              </w:rPr>
              <w:t>0</w:t>
            </w:r>
          </w:p>
        </w:tc>
      </w:tr>
      <w:tr>
        <w:tblPrEx>
          <w:shd w:val="clear" w:color="auto" w:fill="auto"/>
          <w:tblCellMar>
            <w:top w:w="0" w:type="dxa"/>
            <w:left w:w="10" w:type="dxa"/>
            <w:bottom w:w="0" w:type="dxa"/>
            <w:right w:w="10" w:type="dxa"/>
          </w:tblCellMar>
        </w:tblPrEx>
        <w:trPr>
          <w:trHeight w:val="777"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tabs>
                <w:tab w:val="left" w:pos="738"/>
              </w:tabs>
              <w:bidi w:val="0"/>
              <w:spacing w:before="0" w:after="0" w:line="240" w:lineRule="exact"/>
              <w:ind w:left="0" w:leftChars="0" w:right="0" w:firstLine="0" w:firstLineChars="0"/>
              <w:jc w:val="center"/>
              <w:rPr>
                <w:sz w:val="18"/>
                <w:szCs w:val="18"/>
              </w:rPr>
            </w:pPr>
            <w:r>
              <w:rPr>
                <w:rFonts w:hint="eastAsia"/>
                <w:color w:val="000000"/>
                <w:spacing w:val="0"/>
                <w:w w:val="100"/>
                <w:position w:val="0"/>
                <w:sz w:val="18"/>
                <w:szCs w:val="18"/>
                <w:lang w:val="en-US" w:eastAsia="zh-CN"/>
              </w:rPr>
              <w:t>成果</w:t>
            </w:r>
            <w:r>
              <w:rPr>
                <w:color w:val="000000"/>
                <w:spacing w:val="0"/>
                <w:w w:val="100"/>
                <w:position w:val="0"/>
                <w:sz w:val="18"/>
                <w:szCs w:val="18"/>
              </w:rPr>
              <w:t>质量</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①论文</w:t>
            </w:r>
            <w:r>
              <w:rPr>
                <w:rFonts w:hint="eastAsia"/>
                <w:color w:val="000000"/>
                <w:spacing w:val="0"/>
                <w:w w:val="100"/>
                <w:position w:val="0"/>
                <w:sz w:val="18"/>
                <w:szCs w:val="18"/>
                <w:lang w:eastAsia="zh-CN"/>
              </w:rPr>
              <w:t>（</w:t>
            </w:r>
            <w:r>
              <w:rPr>
                <w:rFonts w:hint="eastAsia"/>
                <w:color w:val="000000"/>
                <w:spacing w:val="0"/>
                <w:w w:val="100"/>
                <w:position w:val="0"/>
                <w:sz w:val="18"/>
                <w:szCs w:val="18"/>
                <w:lang w:val="en-US" w:eastAsia="zh-CN"/>
              </w:rPr>
              <w:t>设计</w:t>
            </w:r>
            <w:r>
              <w:rPr>
                <w:rFonts w:hint="eastAsia"/>
                <w:color w:val="000000"/>
                <w:spacing w:val="0"/>
                <w:w w:val="100"/>
                <w:position w:val="0"/>
                <w:sz w:val="18"/>
                <w:szCs w:val="18"/>
                <w:lang w:eastAsia="zh-CN"/>
              </w:rPr>
              <w:t>）</w:t>
            </w:r>
            <w:r>
              <w:rPr>
                <w:color w:val="000000"/>
                <w:spacing w:val="0"/>
                <w:w w:val="100"/>
                <w:position w:val="0"/>
                <w:sz w:val="18"/>
                <w:szCs w:val="18"/>
              </w:rPr>
              <w:t>结构严谨，层次清晰，结论正确，技术用语准确；②行文流畅，语句通顺；③论文</w:t>
            </w:r>
            <w:r>
              <w:rPr>
                <w:rFonts w:hint="eastAsia"/>
                <w:color w:val="000000"/>
                <w:spacing w:val="0"/>
                <w:w w:val="100"/>
                <w:position w:val="0"/>
                <w:sz w:val="18"/>
                <w:szCs w:val="18"/>
                <w:lang w:eastAsia="zh-CN"/>
              </w:rPr>
              <w:t>（</w:t>
            </w:r>
            <w:r>
              <w:rPr>
                <w:rFonts w:hint="eastAsia"/>
                <w:color w:val="000000"/>
                <w:spacing w:val="0"/>
                <w:w w:val="100"/>
                <w:position w:val="0"/>
                <w:sz w:val="18"/>
                <w:szCs w:val="18"/>
                <w:lang w:val="en-US" w:eastAsia="zh-CN"/>
              </w:rPr>
              <w:t>设计</w:t>
            </w:r>
            <w:r>
              <w:rPr>
                <w:rFonts w:hint="eastAsia"/>
                <w:color w:val="000000"/>
                <w:spacing w:val="0"/>
                <w:w w:val="100"/>
                <w:position w:val="0"/>
                <w:sz w:val="18"/>
                <w:szCs w:val="18"/>
                <w:lang w:eastAsia="zh-CN"/>
              </w:rPr>
              <w:t>）</w:t>
            </w:r>
            <w:r>
              <w:rPr>
                <w:color w:val="000000"/>
                <w:spacing w:val="0"/>
                <w:w w:val="100"/>
                <w:position w:val="0"/>
                <w:sz w:val="18"/>
                <w:szCs w:val="18"/>
              </w:rPr>
              <w:t>格式符合规范要求；④图表完备、整洁，符号统一，编号齐全</w:t>
            </w:r>
            <w:r>
              <w:rPr>
                <w:rFonts w:hint="eastAsia"/>
                <w:color w:val="000000"/>
                <w:spacing w:val="0"/>
                <w:w w:val="100"/>
                <w:position w:val="0"/>
                <w:sz w:val="18"/>
                <w:szCs w:val="18"/>
                <w:lang w:eastAsia="zh-CN"/>
              </w:rPr>
              <w:t>；</w:t>
            </w:r>
            <w:r>
              <w:rPr>
                <w:rFonts w:hint="eastAsia"/>
                <w:color w:val="000000"/>
                <w:spacing w:val="0"/>
                <w:w w:val="100"/>
                <w:position w:val="0"/>
                <w:sz w:val="18"/>
                <w:szCs w:val="18"/>
                <w:lang w:eastAsia="zh-CN"/>
              </w:rPr>
              <w:fldChar w:fldCharType="begin"/>
            </w:r>
            <w:r>
              <w:rPr>
                <w:rFonts w:hint="eastAsia"/>
                <w:color w:val="000000"/>
                <w:spacing w:val="0"/>
                <w:w w:val="100"/>
                <w:position w:val="0"/>
                <w:sz w:val="18"/>
                <w:szCs w:val="18"/>
                <w:lang w:eastAsia="zh-CN"/>
              </w:rPr>
              <w:instrText xml:space="preserve"> = 5 \* GB3 \* MERGEFORMAT </w:instrText>
            </w:r>
            <w:r>
              <w:rPr>
                <w:rFonts w:hint="eastAsia"/>
                <w:color w:val="000000"/>
                <w:spacing w:val="0"/>
                <w:w w:val="100"/>
                <w:position w:val="0"/>
                <w:sz w:val="18"/>
                <w:szCs w:val="18"/>
                <w:lang w:eastAsia="zh-CN"/>
              </w:rPr>
              <w:fldChar w:fldCharType="separate"/>
            </w:r>
            <w:r>
              <w:rPr>
                <w:color w:val="000000"/>
                <w:spacing w:val="0"/>
                <w:w w:val="100"/>
                <w:position w:val="0"/>
                <w:sz w:val="18"/>
                <w:szCs w:val="18"/>
              </w:rPr>
              <w:t>⑤</w:t>
            </w:r>
            <w:r>
              <w:rPr>
                <w:rFonts w:hint="eastAsia"/>
                <w:color w:val="000000"/>
                <w:spacing w:val="0"/>
                <w:w w:val="100"/>
                <w:position w:val="0"/>
                <w:sz w:val="18"/>
                <w:szCs w:val="18"/>
                <w:lang w:eastAsia="zh-CN"/>
              </w:rPr>
              <w:fldChar w:fldCharType="end"/>
            </w:r>
            <w:r>
              <w:rPr>
                <w:rFonts w:hint="eastAsia"/>
                <w:color w:val="000000"/>
                <w:spacing w:val="0"/>
                <w:w w:val="100"/>
                <w:position w:val="0"/>
                <w:sz w:val="18"/>
                <w:szCs w:val="18"/>
                <w:lang w:val="en-US" w:eastAsia="zh-CN"/>
              </w:rPr>
              <w:t>设计图纸、程序工艺可行，质量及技术要求符合国家标准。</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rFonts w:hint="eastAsia" w:eastAsia="宋体"/>
                <w:sz w:val="18"/>
                <w:szCs w:val="18"/>
                <w:lang w:eastAsia="zh-CN"/>
              </w:rPr>
            </w:pPr>
            <w:r>
              <w:rPr>
                <w:rFonts w:hint="eastAsia" w:ascii="Times New Roman" w:hAnsi="Times New Roman" w:cs="Times New Roman"/>
                <w:color w:val="000000"/>
                <w:spacing w:val="0"/>
                <w:w w:val="100"/>
                <w:position w:val="0"/>
                <w:sz w:val="18"/>
                <w:szCs w:val="18"/>
                <w:lang w:val="en-US" w:eastAsia="zh-CN"/>
              </w:rPr>
              <w:t>30</w:t>
            </w:r>
          </w:p>
        </w:tc>
      </w:tr>
      <w:tr>
        <w:tblPrEx>
          <w:shd w:val="clear" w:color="auto" w:fill="auto"/>
          <w:tblCellMar>
            <w:top w:w="0" w:type="dxa"/>
            <w:left w:w="10" w:type="dxa"/>
            <w:bottom w:w="0" w:type="dxa"/>
            <w:right w:w="10" w:type="dxa"/>
          </w:tblCellMar>
        </w:tblPrEx>
        <w:trPr>
          <w:trHeight w:val="597" w:hRule="exact"/>
          <w:jc w:val="center"/>
        </w:trPr>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leftChars="0" w:right="0" w:firstLine="0" w:firstLineChars="0"/>
              <w:jc w:val="center"/>
              <w:rPr>
                <w:color w:val="000000"/>
                <w:spacing w:val="0"/>
                <w:w w:val="100"/>
                <w:position w:val="0"/>
                <w:sz w:val="18"/>
                <w:szCs w:val="18"/>
              </w:rPr>
            </w:pPr>
            <w:r>
              <w:rPr>
                <w:color w:val="000000"/>
                <w:spacing w:val="0"/>
                <w:w w:val="100"/>
                <w:position w:val="0"/>
                <w:sz w:val="18"/>
                <w:szCs w:val="18"/>
              </w:rPr>
              <w:t>学术水平</w:t>
            </w:r>
          </w:p>
          <w:p>
            <w:pPr>
              <w:pStyle w:val="5"/>
              <w:keepNext w:val="0"/>
              <w:keepLines w:val="0"/>
              <w:widowControl w:val="0"/>
              <w:shd w:val="clear" w:color="auto" w:fill="auto"/>
              <w:bidi w:val="0"/>
              <w:spacing w:before="0" w:after="0" w:line="240" w:lineRule="exact"/>
              <w:ind w:left="0" w:leftChars="0" w:right="0" w:firstLine="0" w:firstLineChars="0"/>
              <w:jc w:val="center"/>
              <w:rPr>
                <w:sz w:val="18"/>
                <w:szCs w:val="18"/>
              </w:rPr>
            </w:pPr>
            <w:r>
              <w:rPr>
                <w:color w:val="000000"/>
                <w:spacing w:val="0"/>
                <w:w w:val="100"/>
                <w:position w:val="0"/>
                <w:sz w:val="18"/>
                <w:szCs w:val="18"/>
              </w:rPr>
              <w:t>与创新</w:t>
            </w:r>
          </w:p>
        </w:tc>
        <w:tc>
          <w:tcPr>
            <w:tcBorders>
              <w:top w:val="single" w:color="auto" w:sz="4" w:space="0"/>
              <w:left w:val="single" w:color="auto" w:sz="4" w:space="0"/>
            </w:tcBorders>
            <w:shd w:val="clear" w:color="auto" w:fill="auto"/>
            <w:vAlign w:val="center"/>
          </w:tcPr>
          <w:p>
            <w:pPr>
              <w:pStyle w:val="5"/>
              <w:keepNext w:val="0"/>
              <w:keepLines w:val="0"/>
              <w:widowControl w:val="0"/>
              <w:shd w:val="clear" w:color="auto" w:fill="auto"/>
              <w:bidi w:val="0"/>
              <w:spacing w:before="0" w:after="0" w:line="240" w:lineRule="exact"/>
              <w:ind w:left="0" w:right="0" w:firstLine="0"/>
              <w:jc w:val="both"/>
              <w:rPr>
                <w:sz w:val="18"/>
                <w:szCs w:val="18"/>
              </w:rPr>
            </w:pPr>
            <w:r>
              <w:rPr>
                <w:color w:val="000000"/>
                <w:spacing w:val="0"/>
                <w:w w:val="100"/>
                <w:position w:val="0"/>
                <w:sz w:val="18"/>
                <w:szCs w:val="18"/>
              </w:rPr>
              <w:t>①具有一定的学术水平或应用价值；②对与课题相关的理论或实际问题有较深刻的认识，有</w:t>
            </w:r>
            <w:r>
              <w:rPr>
                <w:rFonts w:hint="eastAsia"/>
                <w:color w:val="000000"/>
                <w:spacing w:val="0"/>
                <w:w w:val="100"/>
                <w:position w:val="0"/>
                <w:sz w:val="18"/>
                <w:szCs w:val="18"/>
                <w:lang w:val="en-US" w:eastAsia="zh-CN"/>
              </w:rPr>
              <w:t>自己</w:t>
            </w:r>
            <w:r>
              <w:rPr>
                <w:color w:val="000000"/>
                <w:spacing w:val="0"/>
                <w:w w:val="100"/>
                <w:position w:val="0"/>
                <w:sz w:val="18"/>
                <w:szCs w:val="18"/>
              </w:rPr>
              <w:t>的见 解，有一定的创新。</w:t>
            </w:r>
          </w:p>
        </w:tc>
        <w:tc>
          <w:tcPr>
            <w:tcBorders>
              <w:top w:val="single" w:color="auto" w:sz="4" w:space="0"/>
              <w:left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ascii="Times New Roman" w:hAnsi="Times New Roman" w:eastAsia="Times New Roman" w:cs="Times New Roman"/>
                <w:color w:val="000000"/>
                <w:spacing w:val="0"/>
                <w:w w:val="100"/>
                <w:position w:val="0"/>
                <w:sz w:val="18"/>
                <w:szCs w:val="18"/>
              </w:rPr>
              <w:t>10</w:t>
            </w:r>
          </w:p>
        </w:tc>
      </w:tr>
      <w:tr>
        <w:tblPrEx>
          <w:shd w:val="clear" w:color="auto" w:fill="auto"/>
          <w:tblCellMar>
            <w:top w:w="0" w:type="dxa"/>
            <w:left w:w="10" w:type="dxa"/>
            <w:bottom w:w="0" w:type="dxa"/>
            <w:right w:w="10" w:type="dxa"/>
          </w:tblCellMar>
        </w:tblPrEx>
        <w:trPr>
          <w:trHeight w:val="849" w:hRule="exact"/>
          <w:jc w:val="center"/>
        </w:trPr>
        <w:tc>
          <w:tcPr>
            <w:tcBorders>
              <w:top w:val="single" w:color="auto" w:sz="4" w:space="0"/>
              <w:left w:val="single" w:color="auto" w:sz="4" w:space="0"/>
              <w:bottom w:val="single" w:color="auto" w:sz="4" w:space="0"/>
            </w:tcBorders>
            <w:shd w:val="clear" w:color="auto" w:fill="auto"/>
            <w:vAlign w:val="center"/>
          </w:tcPr>
          <w:p>
            <w:pPr>
              <w:pStyle w:val="5"/>
              <w:keepNext w:val="0"/>
              <w:keepLines w:val="0"/>
              <w:widowControl w:val="0"/>
              <w:shd w:val="clear" w:color="auto" w:fill="auto"/>
              <w:tabs>
                <w:tab w:val="left" w:pos="738"/>
              </w:tabs>
              <w:bidi w:val="0"/>
              <w:spacing w:before="0" w:after="0" w:line="240" w:lineRule="auto"/>
              <w:ind w:left="0" w:leftChars="0" w:right="0" w:firstLine="0" w:firstLineChars="0"/>
              <w:jc w:val="center"/>
              <w:rPr>
                <w:sz w:val="18"/>
                <w:szCs w:val="18"/>
              </w:rPr>
            </w:pPr>
            <w:r>
              <w:rPr>
                <w:color w:val="000000"/>
                <w:spacing w:val="0"/>
                <w:w w:val="100"/>
                <w:position w:val="0"/>
                <w:sz w:val="18"/>
                <w:szCs w:val="18"/>
              </w:rPr>
              <w:t>答辩</w:t>
            </w:r>
          </w:p>
        </w:tc>
        <w:tc>
          <w:tcPr>
            <w:tcBorders>
              <w:top w:val="single" w:color="auto" w:sz="4" w:space="0"/>
              <w:left w:val="single" w:color="auto" w:sz="4" w:space="0"/>
              <w:bottom w:val="single" w:color="auto" w:sz="4" w:space="0"/>
            </w:tcBorders>
            <w:shd w:val="clear" w:color="auto" w:fill="auto"/>
            <w:vAlign w:val="center"/>
          </w:tcPr>
          <w:p>
            <w:pPr>
              <w:pStyle w:val="5"/>
              <w:keepNext w:val="0"/>
              <w:keepLines w:val="0"/>
              <w:widowControl w:val="0"/>
              <w:shd w:val="clear" w:color="auto" w:fill="auto"/>
              <w:bidi w:val="0"/>
              <w:spacing w:before="0" w:after="0" w:line="242" w:lineRule="exact"/>
              <w:ind w:left="0" w:right="0" w:firstLine="0"/>
              <w:jc w:val="both"/>
              <w:rPr>
                <w:sz w:val="18"/>
                <w:szCs w:val="18"/>
              </w:rPr>
            </w:pPr>
            <w:r>
              <w:rPr>
                <w:color w:val="000000"/>
                <w:spacing w:val="0"/>
                <w:w w:val="100"/>
                <w:position w:val="0"/>
                <w:sz w:val="18"/>
                <w:szCs w:val="18"/>
              </w:rPr>
              <w:t>①能简明扼要阐述论文</w:t>
            </w:r>
            <w:r>
              <w:rPr>
                <w:rFonts w:hint="eastAsia"/>
                <w:color w:val="000000"/>
                <w:spacing w:val="0"/>
                <w:w w:val="100"/>
                <w:position w:val="0"/>
                <w:sz w:val="18"/>
                <w:szCs w:val="18"/>
                <w:lang w:eastAsia="zh-CN"/>
              </w:rPr>
              <w:t>（</w:t>
            </w:r>
            <w:r>
              <w:rPr>
                <w:rFonts w:hint="eastAsia"/>
                <w:color w:val="000000"/>
                <w:spacing w:val="0"/>
                <w:w w:val="100"/>
                <w:position w:val="0"/>
                <w:sz w:val="18"/>
                <w:szCs w:val="18"/>
                <w:lang w:val="en-US" w:eastAsia="zh-CN"/>
              </w:rPr>
              <w:t>设计</w:t>
            </w:r>
            <w:r>
              <w:rPr>
                <w:rFonts w:hint="eastAsia"/>
                <w:color w:val="000000"/>
                <w:spacing w:val="0"/>
                <w:w w:val="100"/>
                <w:position w:val="0"/>
                <w:sz w:val="18"/>
                <w:szCs w:val="18"/>
                <w:lang w:eastAsia="zh-CN"/>
              </w:rPr>
              <w:t>）</w:t>
            </w:r>
            <w:r>
              <w:rPr>
                <w:color w:val="000000"/>
                <w:spacing w:val="0"/>
                <w:w w:val="100"/>
                <w:position w:val="0"/>
                <w:sz w:val="18"/>
                <w:szCs w:val="18"/>
              </w:rPr>
              <w:t>主要内容，思路清晰，语言表达准确、顺畅，分析归纳科学、合理，结论严谨；②回答问题有理论根据，基本概念清楚，逻辑性强，能抓住要点，对主要问题回答准确、有深度；③仪态端庄，自然得体。</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5"/>
              <w:keepNext w:val="0"/>
              <w:keepLines w:val="0"/>
              <w:widowControl w:val="0"/>
              <w:shd w:val="clear" w:color="auto" w:fill="auto"/>
              <w:bidi w:val="0"/>
              <w:spacing w:before="0" w:after="0" w:line="240" w:lineRule="auto"/>
              <w:ind w:left="0" w:right="0" w:firstLine="240"/>
              <w:jc w:val="left"/>
              <w:rPr>
                <w:sz w:val="18"/>
                <w:szCs w:val="18"/>
              </w:rPr>
            </w:pPr>
            <w:r>
              <w:rPr>
                <w:rFonts w:hint="eastAsia" w:ascii="Times New Roman" w:hAnsi="Times New Roman" w:cs="Times New Roman"/>
                <w:color w:val="000000"/>
                <w:spacing w:val="0"/>
                <w:w w:val="100"/>
                <w:position w:val="0"/>
                <w:sz w:val="18"/>
                <w:szCs w:val="18"/>
                <w:lang w:val="en-US" w:eastAsia="zh-CN"/>
              </w:rPr>
              <w:t>3</w:t>
            </w:r>
            <w:r>
              <w:rPr>
                <w:rFonts w:ascii="Times New Roman" w:hAnsi="Times New Roman" w:eastAsia="Times New Roman" w:cs="Times New Roman"/>
                <w:color w:val="000000"/>
                <w:spacing w:val="0"/>
                <w:w w:val="100"/>
                <w:position w:val="0"/>
                <w:sz w:val="18"/>
                <w:szCs w:val="18"/>
              </w:rPr>
              <w:t>0</w:t>
            </w:r>
          </w:p>
        </w:tc>
      </w:tr>
    </w:tbl>
    <w:p>
      <w:pPr>
        <w:spacing w:line="1" w:lineRule="exact"/>
      </w:pPr>
    </w:p>
    <w:p/>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MTU2NmRiNjdjZGVhNmJjZDFjYTA3NGEzYjMzYzkifQ=="/>
  </w:docVars>
  <w:rsids>
    <w:rsidRoot w:val="24404627"/>
    <w:rsid w:val="24404627"/>
    <w:rsid w:val="5A4E03B9"/>
    <w:rsid w:val="6A57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Other|1"/>
    <w:basedOn w:val="1"/>
    <w:qFormat/>
    <w:uiPriority w:val="0"/>
    <w:pPr>
      <w:widowControl w:val="0"/>
      <w:shd w:val="clear" w:color="auto" w:fill="auto"/>
      <w:spacing w:line="401" w:lineRule="auto"/>
      <w:ind w:firstLine="400"/>
    </w:pPr>
    <w:rPr>
      <w:rFonts w:ascii="宋体" w:hAnsi="宋体" w:eastAsia="宋体" w:cs="宋体"/>
      <w:sz w:val="22"/>
      <w:szCs w:val="22"/>
      <w:u w:val="none"/>
      <w:shd w:val="clear" w:color="auto" w:fill="auto"/>
      <w:lang w:val="zh-TW" w:eastAsia="zh-TW" w:bidi="zh-TW"/>
    </w:rPr>
  </w:style>
  <w:style w:type="paragraph" w:customStyle="1" w:styleId="6">
    <w:name w:val="Body text|4"/>
    <w:basedOn w:val="1"/>
    <w:qFormat/>
    <w:uiPriority w:val="0"/>
    <w:pPr>
      <w:widowControl w:val="0"/>
      <w:shd w:val="clear" w:color="auto" w:fill="auto"/>
      <w:spacing w:after="440"/>
      <w:jc w:val="center"/>
    </w:pPr>
    <w:rPr>
      <w:rFonts w:ascii="宋体" w:hAnsi="宋体" w:eastAsia="宋体" w:cs="宋体"/>
      <w:b/>
      <w:bCs/>
      <w:sz w:val="30"/>
      <w:szCs w:val="30"/>
      <w:u w:val="none"/>
      <w:shd w:val="clear" w:color="auto" w:fill="auto"/>
      <w:lang w:val="zh-TW" w:eastAsia="zh-TW" w:bidi="zh-TW"/>
    </w:rPr>
  </w:style>
  <w:style w:type="paragraph" w:customStyle="1" w:styleId="7">
    <w:name w:val="Body text|1"/>
    <w:basedOn w:val="1"/>
    <w:qFormat/>
    <w:uiPriority w:val="0"/>
    <w:pPr>
      <w:widowControl w:val="0"/>
      <w:shd w:val="clear" w:color="auto" w:fill="auto"/>
      <w:spacing w:line="401" w:lineRule="auto"/>
      <w:ind w:firstLine="400"/>
    </w:pPr>
    <w:rPr>
      <w:rFonts w:ascii="宋体" w:hAnsi="宋体" w:eastAsia="宋体" w:cs="宋体"/>
      <w:sz w:val="22"/>
      <w:szCs w:val="22"/>
      <w:u w:val="none"/>
      <w:shd w:val="clear" w:color="auto" w:fill="auto"/>
      <w:lang w:val="zh-TW" w:eastAsia="zh-TW" w:bidi="zh-TW"/>
    </w:rPr>
  </w:style>
  <w:style w:type="paragraph" w:customStyle="1" w:styleId="8">
    <w:name w:val="Heading #4|1"/>
    <w:basedOn w:val="1"/>
    <w:qFormat/>
    <w:uiPriority w:val="0"/>
    <w:pPr>
      <w:widowControl w:val="0"/>
      <w:shd w:val="clear" w:color="auto" w:fill="auto"/>
      <w:spacing w:after="2680" w:line="204" w:lineRule="auto"/>
      <w:jc w:val="center"/>
      <w:outlineLvl w:val="3"/>
    </w:pPr>
    <w:rPr>
      <w:color w:val="319DC6"/>
      <w:sz w:val="26"/>
      <w:szCs w:val="26"/>
      <w:u w:val="none"/>
      <w:shd w:val="clear" w:color="auto" w:fill="auto"/>
      <w:lang w:val="zh-TW" w:eastAsia="zh-TW" w:bidi="zh-TW"/>
    </w:rPr>
  </w:style>
  <w:style w:type="paragraph" w:customStyle="1" w:styleId="9">
    <w:name w:val="Heading #2|1"/>
    <w:basedOn w:val="1"/>
    <w:qFormat/>
    <w:uiPriority w:val="0"/>
    <w:pPr>
      <w:widowControl w:val="0"/>
      <w:shd w:val="clear" w:color="auto" w:fill="auto"/>
      <w:spacing w:after="420"/>
      <w:jc w:val="center"/>
      <w:outlineLvl w:val="1"/>
    </w:pPr>
    <w:rPr>
      <w:rFonts w:ascii="宋体" w:hAnsi="宋体" w:eastAsia="宋体" w:cs="宋体"/>
      <w:b/>
      <w:bCs/>
      <w:sz w:val="36"/>
      <w:szCs w:val="36"/>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204</Words>
  <Characters>224</Characters>
  <Lines>0</Lines>
  <Paragraphs>0</Paragraphs>
  <TotalTime>0</TotalTime>
  <ScaleCrop>false</ScaleCrop>
  <LinksUpToDate>false</LinksUpToDate>
  <CharactersWithSpaces>226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2022-10-20T02:05:00Z</dcterms:created>
  <dc:creator>cxz</dc:creator>
  <cp:lastModifiedBy>cxz</cp:lastModifiedBy>
  <dcterms:modified xsi:type="dcterms:W3CDTF">2022-10-20T02:09:20Z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22CDD9ED4B0246948E101E5330DCC50B</vt:lpwstr>
  </property>
</Properties>
</file>