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附件25：     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武昌首义学院本科</w:t>
      </w:r>
      <w:r>
        <w:rPr>
          <w:rFonts w:hint="eastAsia" w:ascii="黑体" w:eastAsia="黑体"/>
          <w:sz w:val="32"/>
          <w:szCs w:val="32"/>
          <w:lang w:eastAsia="zh-CN"/>
        </w:rPr>
        <w:t>毕业论文（设计）</w:t>
      </w:r>
      <w:r>
        <w:rPr>
          <w:rFonts w:hint="eastAsia" w:ascii="黑体" w:eastAsia="黑体"/>
          <w:sz w:val="32"/>
          <w:szCs w:val="32"/>
        </w:rPr>
        <w:t>工作专项评估表</w:t>
      </w:r>
    </w:p>
    <w:p>
      <w:pPr>
        <w:jc w:val="left"/>
        <w:rPr>
          <w:rFonts w:hint="eastAsia"/>
        </w:rPr>
      </w:pPr>
      <w:r>
        <w:rPr>
          <w:rFonts w:hint="eastAsia"/>
        </w:rPr>
        <w:t>学院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          专业：</w:t>
      </w:r>
      <w:r>
        <w:rPr>
          <w:rFonts w:hint="eastAsia"/>
          <w:u w:val="single"/>
        </w:rPr>
        <w:t xml:space="preserve">                    </w:t>
      </w:r>
    </w:p>
    <w:tbl>
      <w:tblPr>
        <w:tblStyle w:val="4"/>
        <w:tblW w:w="5043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391"/>
        <w:gridCol w:w="452"/>
        <w:gridCol w:w="560"/>
        <w:gridCol w:w="534"/>
        <w:gridCol w:w="466"/>
        <w:gridCol w:w="521"/>
        <w:gridCol w:w="587"/>
        <w:gridCol w:w="507"/>
        <w:gridCol w:w="494"/>
        <w:gridCol w:w="439"/>
        <w:gridCol w:w="434"/>
        <w:gridCol w:w="462"/>
        <w:gridCol w:w="554"/>
        <w:gridCol w:w="462"/>
        <w:gridCol w:w="462"/>
        <w:gridCol w:w="541"/>
        <w:gridCol w:w="624"/>
        <w:gridCol w:w="499"/>
        <w:gridCol w:w="544"/>
        <w:gridCol w:w="486"/>
        <w:gridCol w:w="534"/>
        <w:gridCol w:w="840"/>
        <w:gridCol w:w="640"/>
        <w:gridCol w:w="642"/>
        <w:gridCol w:w="547"/>
        <w:gridCol w:w="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16" w:type="dxa"/>
            <w:gridSpan w:val="21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学生资料</w:t>
            </w:r>
          </w:p>
        </w:tc>
        <w:tc>
          <w:tcPr>
            <w:tcW w:w="599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238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专业资料</w:t>
            </w:r>
          </w:p>
        </w:tc>
        <w:tc>
          <w:tcPr>
            <w:tcW w:w="614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工作特色加分</w:t>
            </w:r>
          </w:p>
        </w:tc>
        <w:tc>
          <w:tcPr>
            <w:tcW w:w="64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专家评审得分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563" w:type="dxa"/>
            <w:vMerge w:val="restart"/>
            <w:noWrap w:val="0"/>
            <w:vAlign w:val="center"/>
          </w:tcPr>
          <w:p>
            <w:pPr>
              <w:ind w:left="-96" w:leftChars="-40" w:right="-132" w:rightChars="-55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学生姓名</w:t>
            </w:r>
          </w:p>
        </w:tc>
        <w:tc>
          <w:tcPr>
            <w:tcW w:w="439" w:type="dxa"/>
            <w:vMerge w:val="restart"/>
            <w:noWrap w:val="0"/>
            <w:vAlign w:val="center"/>
          </w:tcPr>
          <w:p>
            <w:pPr>
              <w:ind w:left="-113" w:leftChars="-47" w:right="-130" w:rightChars="-54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专业班级</w:t>
            </w:r>
          </w:p>
        </w:tc>
        <w:tc>
          <w:tcPr>
            <w:tcW w:w="509" w:type="dxa"/>
            <w:vMerge w:val="restart"/>
            <w:noWrap w:val="0"/>
            <w:vAlign w:val="center"/>
          </w:tcPr>
          <w:p>
            <w:pPr>
              <w:ind w:left="-115" w:leftChars="-48" w:right="-96" w:rightChars="-4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指导教师</w:t>
            </w:r>
          </w:p>
        </w:tc>
        <w:tc>
          <w:tcPr>
            <w:tcW w:w="5102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指导</w:t>
            </w:r>
            <w:r>
              <w:rPr>
                <w:rFonts w:hint="eastAsia"/>
              </w:rPr>
              <w:t>工作（3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3487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论文完成情况（4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1716" w:type="dxa"/>
            <w:gridSpan w:val="3"/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成绩评定（10分）</w:t>
            </w:r>
          </w:p>
        </w:tc>
        <w:tc>
          <w:tcPr>
            <w:tcW w:w="599" w:type="dxa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2384" w:type="dxa"/>
            <w:gridSpan w:val="3"/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组织管理情况（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614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任务书</w:t>
            </w:r>
          </w:p>
          <w:p>
            <w:pPr>
              <w:spacing w:line="240" w:lineRule="exac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（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>10</w:t>
            </w:r>
            <w:r>
              <w:rPr>
                <w:rFonts w:hint="eastAsia"/>
                <w:spacing w:val="-20"/>
                <w:szCs w:val="21"/>
              </w:rPr>
              <w:t>）</w:t>
            </w:r>
          </w:p>
        </w:tc>
        <w:tc>
          <w:tcPr>
            <w:tcW w:w="110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选题合理性（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>5</w:t>
            </w:r>
            <w:r>
              <w:rPr>
                <w:rFonts w:hint="eastAsia"/>
                <w:spacing w:val="-20"/>
                <w:szCs w:val="21"/>
              </w:rPr>
              <w:t>）</w:t>
            </w: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-30"/>
                <w:szCs w:val="21"/>
              </w:rPr>
            </w:pPr>
            <w:r>
              <w:rPr>
                <w:rFonts w:hint="eastAsia"/>
                <w:spacing w:val="-30"/>
                <w:szCs w:val="21"/>
              </w:rPr>
              <w:t>开题报告完成情况（</w:t>
            </w:r>
            <w:r>
              <w:rPr>
                <w:rFonts w:hint="eastAsia"/>
                <w:spacing w:val="-30"/>
                <w:szCs w:val="21"/>
                <w:lang w:val="en-US" w:eastAsia="zh-CN"/>
              </w:rPr>
              <w:t>10</w:t>
            </w:r>
            <w:r>
              <w:rPr>
                <w:rFonts w:hint="eastAsia"/>
                <w:spacing w:val="-30"/>
                <w:szCs w:val="21"/>
              </w:rPr>
              <w:t>）</w:t>
            </w:r>
          </w:p>
        </w:tc>
        <w:tc>
          <w:tcPr>
            <w:tcW w:w="1535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教师指导记录情况（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>10</w:t>
            </w:r>
            <w:r>
              <w:rPr>
                <w:rFonts w:hint="eastAsia"/>
                <w:spacing w:val="-20"/>
                <w:szCs w:val="21"/>
              </w:rPr>
              <w:t>）</w:t>
            </w:r>
          </w:p>
        </w:tc>
        <w:tc>
          <w:tcPr>
            <w:tcW w:w="2786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形式要求</w:t>
            </w:r>
          </w:p>
          <w:p>
            <w:pPr>
              <w:spacing w:line="240" w:lineRule="exac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（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>15</w:t>
            </w:r>
            <w:r>
              <w:rPr>
                <w:rFonts w:hint="eastAsia"/>
                <w:spacing w:val="-20"/>
                <w:szCs w:val="21"/>
              </w:rPr>
              <w:t>）</w:t>
            </w:r>
          </w:p>
        </w:tc>
        <w:tc>
          <w:tcPr>
            <w:tcW w:w="701" w:type="dxa"/>
            <w:noWrap w:val="0"/>
            <w:vAlign w:val="center"/>
          </w:tcPr>
          <w:p>
            <w:pPr>
              <w:spacing w:line="240" w:lineRule="exact"/>
              <w:ind w:left="-118" w:leftChars="-49" w:right="-125" w:rightChars="-52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内容要求（2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>5</w:t>
            </w:r>
            <w:r>
              <w:rPr>
                <w:rFonts w:hint="eastAsia"/>
                <w:spacing w:val="-20"/>
                <w:szCs w:val="21"/>
              </w:rPr>
              <w:t>）</w:t>
            </w:r>
          </w:p>
        </w:tc>
        <w:tc>
          <w:tcPr>
            <w:tcW w:w="1716" w:type="dxa"/>
            <w:gridSpan w:val="3"/>
            <w:noWrap w:val="0"/>
            <w:vAlign w:val="center"/>
          </w:tcPr>
          <w:p>
            <w:pPr>
              <w:spacing w:line="240" w:lineRule="exact"/>
              <w:ind w:left="-120" w:leftChars="-50" w:right="-96" w:rightChars="-40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成绩评定表（10）</w:t>
            </w:r>
          </w:p>
        </w:tc>
        <w:tc>
          <w:tcPr>
            <w:tcW w:w="599" w:type="dxa"/>
            <w:vMerge w:val="continue"/>
            <w:noWrap w:val="0"/>
            <w:vAlign w:val="top"/>
          </w:tcPr>
          <w:p>
            <w:pPr>
              <w:spacing w:line="240" w:lineRule="exact"/>
              <w:ind w:left="-132" w:leftChars="-55" w:right="-113" w:rightChars="-47"/>
              <w:jc w:val="center"/>
              <w:rPr>
                <w:rFonts w:hint="eastAsia"/>
                <w:spacing w:val="-20"/>
                <w:szCs w:val="21"/>
              </w:rPr>
            </w:pPr>
          </w:p>
        </w:tc>
        <w:tc>
          <w:tcPr>
            <w:tcW w:w="944" w:type="dxa"/>
            <w:noWrap w:val="0"/>
            <w:vAlign w:val="center"/>
          </w:tcPr>
          <w:p>
            <w:pPr>
              <w:spacing w:line="240" w:lineRule="exact"/>
              <w:ind w:left="-132" w:leftChars="-55" w:right="-113" w:rightChars="-47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课题安排情况（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>5</w:t>
            </w:r>
            <w:r>
              <w:rPr>
                <w:rFonts w:hint="eastAsia"/>
                <w:spacing w:val="-20"/>
                <w:szCs w:val="21"/>
              </w:rPr>
              <w:t>）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240" w:lineRule="exact"/>
              <w:ind w:left="-118" w:leftChars="-49" w:right="-113" w:rightChars="-47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组织管理工作</w:t>
            </w:r>
          </w:p>
          <w:p>
            <w:pPr>
              <w:spacing w:line="240" w:lineRule="exact"/>
              <w:ind w:left="-118" w:leftChars="-49" w:right="-113" w:rightChars="-47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（1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>0</w:t>
            </w:r>
            <w:r>
              <w:rPr>
                <w:rFonts w:hint="eastAsia"/>
                <w:spacing w:val="-20"/>
                <w:szCs w:val="21"/>
              </w:rPr>
              <w:t>）</w:t>
            </w:r>
          </w:p>
        </w:tc>
        <w:tc>
          <w:tcPr>
            <w:tcW w:w="61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</w:trPr>
        <w:tc>
          <w:tcPr>
            <w:tcW w:w="5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填写规范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填写不太规范</w:t>
            </w:r>
          </w:p>
        </w:tc>
        <w:tc>
          <w:tcPr>
            <w:tcW w:w="5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比较合理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不太合理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较好</w:t>
            </w:r>
          </w:p>
        </w:tc>
        <w:tc>
          <w:tcPr>
            <w:tcW w:w="57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不太好</w:t>
            </w:r>
          </w:p>
        </w:tc>
        <w:tc>
          <w:tcPr>
            <w:tcW w:w="55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内容记载</w:t>
            </w:r>
          </w:p>
        </w:tc>
        <w:tc>
          <w:tcPr>
            <w:tcW w:w="49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记录次数</w:t>
            </w:r>
          </w:p>
        </w:tc>
        <w:tc>
          <w:tcPr>
            <w:tcW w:w="48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/>
                <w:spacing w:val="-20"/>
                <w:szCs w:val="21"/>
                <w:lang w:val="en-US" w:eastAsia="zh-CN"/>
              </w:rPr>
            </w:pPr>
            <w:r>
              <w:rPr>
                <w:rFonts w:hint="eastAsia"/>
                <w:spacing w:val="-20"/>
                <w:szCs w:val="21"/>
                <w:lang w:val="en-US" w:eastAsia="zh-CN"/>
              </w:rPr>
              <w:t>签名情况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目录格式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 w:val="18"/>
                <w:szCs w:val="18"/>
              </w:rPr>
            </w:pPr>
            <w:r>
              <w:rPr>
                <w:rFonts w:hint="eastAsia"/>
                <w:spacing w:val="-20"/>
                <w:sz w:val="18"/>
                <w:szCs w:val="18"/>
              </w:rPr>
              <w:t>题目摘要关键词（中英文）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正文结构规范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文字图表规范</w:t>
            </w:r>
          </w:p>
        </w:tc>
        <w:tc>
          <w:tcPr>
            <w:tcW w:w="607" w:type="dxa"/>
            <w:noWrap w:val="0"/>
            <w:vAlign w:val="center"/>
          </w:tcPr>
          <w:p>
            <w:pPr>
              <w:spacing w:line="240" w:lineRule="auto"/>
              <w:ind w:left="-84" w:leftChars="-35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参考文献及附录规范</w:t>
            </w:r>
          </w:p>
        </w:tc>
        <w:tc>
          <w:tcPr>
            <w:tcW w:w="701" w:type="dxa"/>
            <w:noWrap w:val="0"/>
            <w:vAlign w:val="center"/>
          </w:tcPr>
          <w:p>
            <w:pPr>
              <w:spacing w:line="240" w:lineRule="auto"/>
              <w:ind w:left="-103" w:leftChars="-43" w:right="-91" w:rightChars="-38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基本要求、创新与应用价值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 w:val="18"/>
                <w:szCs w:val="18"/>
              </w:rPr>
            </w:pPr>
            <w:r>
              <w:rPr>
                <w:rFonts w:hint="eastAsia"/>
                <w:spacing w:val="-20"/>
                <w:sz w:val="18"/>
                <w:szCs w:val="18"/>
              </w:rPr>
              <w:t>导师评价合理性</w:t>
            </w:r>
          </w:p>
        </w:tc>
        <w:tc>
          <w:tcPr>
            <w:tcW w:w="6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pacing w:val="-2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0"/>
                <w:sz w:val="18"/>
                <w:szCs w:val="18"/>
              </w:rPr>
              <w:t>评阅</w:t>
            </w:r>
            <w:r>
              <w:rPr>
                <w:rFonts w:hint="eastAsia"/>
                <w:spacing w:val="-20"/>
                <w:sz w:val="18"/>
                <w:szCs w:val="18"/>
                <w:lang w:val="en-US" w:eastAsia="zh-CN"/>
              </w:rPr>
              <w:t>评价合理性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pacing w:val="-20"/>
                <w:sz w:val="18"/>
                <w:szCs w:val="18"/>
              </w:rPr>
            </w:pPr>
            <w:r>
              <w:rPr>
                <w:rFonts w:hint="eastAsia"/>
                <w:spacing w:val="-20"/>
                <w:sz w:val="18"/>
                <w:szCs w:val="18"/>
              </w:rPr>
              <w:t>答辩评</w:t>
            </w:r>
            <w:r>
              <w:rPr>
                <w:rFonts w:hint="eastAsia"/>
                <w:spacing w:val="-20"/>
                <w:sz w:val="18"/>
                <w:szCs w:val="18"/>
                <w:lang w:val="en-US" w:eastAsia="zh-CN"/>
              </w:rPr>
              <w:t>价</w:t>
            </w:r>
            <w:r>
              <w:rPr>
                <w:rFonts w:hint="eastAsia"/>
                <w:spacing w:val="-20"/>
                <w:sz w:val="18"/>
                <w:szCs w:val="18"/>
              </w:rPr>
              <w:t>合理性</w:t>
            </w:r>
          </w:p>
        </w:tc>
        <w:tc>
          <w:tcPr>
            <w:tcW w:w="599" w:type="dxa"/>
            <w:vMerge w:val="continue"/>
            <w:noWrap w:val="0"/>
            <w:vAlign w:val="top"/>
          </w:tcPr>
          <w:p>
            <w:pPr>
              <w:spacing w:line="200" w:lineRule="exact"/>
              <w:ind w:left="-101" w:leftChars="-42" w:right="-161" w:rightChars="-67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44" w:type="dxa"/>
            <w:noWrap w:val="0"/>
            <w:vAlign w:val="center"/>
          </w:tcPr>
          <w:p>
            <w:pPr>
              <w:spacing w:line="200" w:lineRule="exact"/>
              <w:ind w:left="-101" w:leftChars="-42" w:right="-161" w:rightChars="-67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课题安排（联系实际、科研、一人一题等方面的落实）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spacing w:line="200" w:lineRule="exact"/>
              <w:ind w:left="-120" w:leftChars="-50" w:right="-110" w:rightChars="-46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质量监控情况（包括中期、答辩检查）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spacing w:line="200" w:lineRule="exact"/>
              <w:ind w:left="-101" w:leftChars="-42" w:right="-113" w:rightChars="-47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总结报告及各类表格、材料填写和报送</w:t>
            </w:r>
          </w:p>
        </w:tc>
        <w:tc>
          <w:tcPr>
            <w:tcW w:w="61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6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9" w:type="dxa"/>
            <w:noWrap w:val="0"/>
            <w:vAlign w:val="center"/>
          </w:tcPr>
          <w:p>
            <w:pPr>
              <w:jc w:val="both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4-0</w:t>
            </w:r>
          </w:p>
        </w:tc>
        <w:tc>
          <w:tcPr>
            <w:tcW w:w="52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10-6</w:t>
            </w:r>
          </w:p>
        </w:tc>
        <w:tc>
          <w:tcPr>
            <w:tcW w:w="57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49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487" w:type="dxa"/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2-0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2-0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3-0</w:t>
            </w:r>
          </w:p>
        </w:tc>
        <w:tc>
          <w:tcPr>
            <w:tcW w:w="6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2-0</w:t>
            </w:r>
          </w:p>
        </w:tc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6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599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-0</w:t>
            </w:r>
          </w:p>
        </w:tc>
        <w:tc>
          <w:tcPr>
            <w:tcW w:w="61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5-0</w:t>
            </w: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6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5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99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6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5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99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6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5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99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6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5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99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6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5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99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61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1816" w:type="dxa"/>
            <w:gridSpan w:val="2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专业综合得分</w:t>
            </w:r>
            <w:r>
              <w:rPr>
                <w:rFonts w:hint="eastAsia"/>
                <w:sz w:val="15"/>
                <w:szCs w:val="15"/>
              </w:rPr>
              <w:t>（取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以上</w:t>
            </w:r>
            <w:r>
              <w:rPr>
                <w:rFonts w:hint="eastAsia"/>
                <w:sz w:val="15"/>
                <w:szCs w:val="15"/>
              </w:rPr>
              <w:t>平均分）</w:t>
            </w:r>
          </w:p>
        </w:tc>
        <w:tc>
          <w:tcPr>
            <w:tcW w:w="599" w:type="dxa"/>
            <w:noWrap w:val="0"/>
            <w:vAlign w:val="top"/>
          </w:tcPr>
          <w:p>
            <w:pPr>
              <w:jc w:val="center"/>
              <w:rPr>
                <w:rFonts w:hint="eastAsia"/>
                <w:sz w:val="15"/>
                <w:szCs w:val="15"/>
              </w:rPr>
            </w:pPr>
          </w:p>
        </w:tc>
        <w:tc>
          <w:tcPr>
            <w:tcW w:w="23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6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意见与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建议</w:t>
            </w:r>
          </w:p>
        </w:tc>
        <w:tc>
          <w:tcPr>
            <w:tcW w:w="15494" w:type="dxa"/>
            <w:gridSpan w:val="26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</w:tbl>
    <w:p/>
    <w:p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8A40BC9"/>
    <w:rsid w:val="1A9F789A"/>
    <w:rsid w:val="21BF0821"/>
    <w:rsid w:val="222D7E81"/>
    <w:rsid w:val="24404627"/>
    <w:rsid w:val="2EBA484A"/>
    <w:rsid w:val="318850D4"/>
    <w:rsid w:val="33EA7980"/>
    <w:rsid w:val="348F0527"/>
    <w:rsid w:val="34E72111"/>
    <w:rsid w:val="373D070E"/>
    <w:rsid w:val="38575800"/>
    <w:rsid w:val="38877E93"/>
    <w:rsid w:val="3F3E6DD2"/>
    <w:rsid w:val="452D3B70"/>
    <w:rsid w:val="4770243A"/>
    <w:rsid w:val="4CA26BF2"/>
    <w:rsid w:val="4EAC3D58"/>
    <w:rsid w:val="539A6875"/>
    <w:rsid w:val="5A4E03B9"/>
    <w:rsid w:val="5CCD7CBB"/>
    <w:rsid w:val="645C7B76"/>
    <w:rsid w:val="6A575068"/>
    <w:rsid w:val="72121874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0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2">
    <w:name w:val="font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7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0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11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1286</Words>
  <Characters>1364</Characters>
  <Lines>0</Lines>
  <Paragraphs>0</Paragraphs>
  <TotalTime>0</TotalTime>
  <ScaleCrop>false</ScaleCrop>
  <LinksUpToDate>false</LinksUpToDate>
  <CharactersWithSpaces>1364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E68B7D631B564AF59BEA6BD84D6C9910</vt:lpwstr>
  </property>
</Properties>
</file>