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auto"/>
        <w:jc w:val="center"/>
        <w:rPr>
          <w:rFonts w:ascii="华文中宋" w:hAnsi="华文中宋" w:eastAsia="华文中宋"/>
          <w:b/>
          <w:bCs/>
          <w:color w:val="FF0000"/>
          <w:spacing w:val="100"/>
          <w:w w:val="50"/>
          <w:kern w:val="96"/>
          <w:position w:val="-6"/>
          <w:sz w:val="108"/>
          <w:szCs w:val="108"/>
        </w:rPr>
      </w:pPr>
      <w:r>
        <w:rPr>
          <w:rFonts w:hint="eastAsia" w:ascii="华文中宋" w:hAnsi="华文中宋" w:eastAsia="华文中宋"/>
          <w:b/>
          <w:bCs/>
          <w:color w:val="FF0000"/>
          <w:spacing w:val="100"/>
          <w:w w:val="50"/>
          <w:kern w:val="96"/>
          <w:position w:val="-6"/>
          <w:sz w:val="108"/>
          <w:szCs w:val="108"/>
        </w:rPr>
        <w:t>武昌首义学院教务处文件</w:t>
      </w:r>
    </w:p>
    <w:p>
      <w:pPr>
        <w:spacing w:before="312" w:beforeLines="100" w:after="312" w:afterLines="100" w:line="240" w:lineRule="exact"/>
        <w:jc w:val="center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教务【20</w:t>
      </w:r>
      <w:r>
        <w:rPr>
          <w:rFonts w:ascii="楷体_GB2312" w:eastAsia="楷体_GB2312"/>
          <w:bCs/>
          <w:color w:val="000000"/>
          <w:sz w:val="28"/>
          <w:szCs w:val="28"/>
        </w:rPr>
        <w:t>23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】第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25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号</w:t>
      </w:r>
    </w:p>
    <w:p>
      <w:pPr>
        <w:spacing w:before="312" w:beforeLines="100" w:after="312" w:afterLines="100" w:line="240" w:lineRule="exact"/>
        <w:rPr>
          <w:rFonts w:ascii="楷体_GB2312" w:eastAsia="楷体_GB2312"/>
          <w:b/>
          <w:bCs/>
          <w:color w:val="FF0000"/>
          <w:sz w:val="18"/>
          <w:szCs w:val="18"/>
          <w:u w:val="thick"/>
        </w:rPr>
      </w:pPr>
      <w:r>
        <w:rPr>
          <w:rFonts w:hint="eastAsia" w:ascii="楷体_GB2312" w:eastAsia="楷体_GB2312"/>
          <w:b/>
          <w:bCs/>
          <w:color w:val="FF0000"/>
          <w:sz w:val="18"/>
          <w:szCs w:val="18"/>
          <w:u w:val="thick"/>
        </w:rPr>
        <w:t xml:space="preserve">                                                                                               </w:t>
      </w:r>
    </w:p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关于2023-2024学年第一学期实践教学专项巡查</w:t>
      </w:r>
    </w:p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情况通报</w:t>
      </w:r>
    </w:p>
    <w:p>
      <w:pPr>
        <w:spacing w:line="360" w:lineRule="auto"/>
        <w:jc w:val="left"/>
        <w:rPr>
          <w:rFonts w:hint="eastAsia" w:eastAsia="楷体_GB2312"/>
          <w:sz w:val="28"/>
          <w:szCs w:val="28"/>
          <w:lang w:val="en-US" w:eastAsia="zh-CN"/>
        </w:rPr>
      </w:pPr>
      <w:r>
        <w:rPr>
          <w:rFonts w:hint="eastAsia" w:eastAsia="楷体_GB2312"/>
          <w:sz w:val="28"/>
          <w:szCs w:val="28"/>
          <w:lang w:val="en-US" w:eastAsia="zh-CN"/>
        </w:rPr>
        <w:t>各教学单位：</w:t>
      </w:r>
    </w:p>
    <w:p>
      <w:pPr>
        <w:spacing w:line="360" w:lineRule="auto"/>
        <w:ind w:firstLine="560" w:firstLineChars="200"/>
        <w:jc w:val="left"/>
        <w:rPr>
          <w:rFonts w:hint="eastAsia" w:eastAsia="楷体_GB2312"/>
          <w:sz w:val="28"/>
          <w:szCs w:val="28"/>
          <w:lang w:val="en-US" w:eastAsia="zh-CN"/>
        </w:rPr>
      </w:pPr>
      <w:r>
        <w:rPr>
          <w:rFonts w:hint="eastAsia" w:eastAsia="楷体_GB2312"/>
          <w:sz w:val="28"/>
          <w:szCs w:val="28"/>
          <w:lang w:val="en-US" w:eastAsia="zh-CN"/>
        </w:rPr>
        <w:t>为加强实践教学管理与监控，及时发现和解决实践教学工作中存在的问题，促进教风、学风建设，不断提高我校实践教学质量，本学期8-13周，教务处对全校实践教学环节进行了专项巡查，现将情况通报如下：</w:t>
      </w:r>
    </w:p>
    <w:p>
      <w:pPr>
        <w:spacing w:line="360" w:lineRule="auto"/>
        <w:ind w:firstLine="562" w:firstLineChars="200"/>
        <w:jc w:val="left"/>
        <w:rPr>
          <w:rFonts w:hint="eastAsia" w:eastAsia="楷体_GB2312"/>
          <w:b/>
          <w:bCs/>
          <w:sz w:val="28"/>
          <w:szCs w:val="28"/>
          <w:lang w:val="en-US" w:eastAsia="zh-CN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一、检查内容</w:t>
      </w:r>
    </w:p>
    <w:p>
      <w:pPr>
        <w:spacing w:line="360" w:lineRule="auto"/>
        <w:ind w:firstLine="562" w:firstLineChars="200"/>
        <w:jc w:val="left"/>
        <w:rPr>
          <w:rFonts w:hint="eastAsia" w:eastAsia="楷体_GB2312"/>
          <w:b/>
          <w:bCs/>
          <w:sz w:val="28"/>
          <w:szCs w:val="28"/>
          <w:lang w:val="en-US" w:eastAsia="zh-CN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1.抽查课堂</w:t>
      </w:r>
    </w:p>
    <w:tbl>
      <w:tblPr>
        <w:tblStyle w:val="5"/>
        <w:tblW w:w="85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228"/>
        <w:gridCol w:w="2269"/>
        <w:gridCol w:w="33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授课班级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财管zsb2201-02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财务管理（专升本）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财务共享实务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电气zsb2301、2302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电气与自动化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计算机程序设计基础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环设2101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居住室内空间设计（别墅）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视传2105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动画2103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动画设计稿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市营zsb2201-2202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市场营销（专升本）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跨专业虚拟仿真综合实验A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新媒体2204新媒体2205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会计2001-02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财务报表分析实训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生物zsb2301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生物工程（专升本）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生物化学与分子生物学实验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生物2102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生物工程（专升本）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机电2101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机器人2103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工造zsb2302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工程造价（专升本）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土建工程计量与计价课程设计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智能建造2201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智能建造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工程智能测量（企业）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机电zsb2304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机械电子工程（专升本）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机械原理B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机电zsb2302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机械电子工程（专升本）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流体力学及液压气动技术B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软工2201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电子电工学B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英语2103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英汉口译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英语2101；英语2102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英语教师转业发展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生物2201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物联网（腾讯云）2201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物联网工程（腾讯云）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大约物理实验2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物联网2002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物联网工程（腾讯云）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物联网应用系统综合课程设计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计科zsb2201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计算机科学与技术（专升本）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专业能力综合实训（创新创业）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光电2201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光电信息科学与工程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光网络技术实训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通信专2302班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现代通信技术（专）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汉语言2104-06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编辑与排版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</w:tbl>
    <w:p>
      <w:pPr>
        <w:spacing w:line="360" w:lineRule="auto"/>
        <w:ind w:firstLine="562" w:firstLineChars="200"/>
        <w:jc w:val="left"/>
        <w:rPr>
          <w:rFonts w:hint="eastAsia" w:eastAsia="楷体_GB2312"/>
          <w:b/>
          <w:bCs/>
          <w:sz w:val="28"/>
          <w:szCs w:val="28"/>
          <w:lang w:val="en-US" w:eastAsia="zh-CN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2.检查内容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eastAsia="楷体_GB2312"/>
          <w:sz w:val="28"/>
          <w:szCs w:val="28"/>
          <w:lang w:val="en-US" w:eastAsia="zh-CN"/>
        </w:rPr>
        <w:t>包括教学准备、教书育人与课程思政、教学内容与组织、教学方法与手段、教学效果与总体评价等。</w:t>
      </w:r>
    </w:p>
    <w:p>
      <w:pPr>
        <w:spacing w:line="360" w:lineRule="auto"/>
        <w:ind w:firstLine="562" w:firstLineChars="200"/>
        <w:jc w:val="left"/>
        <w:rPr>
          <w:rFonts w:hint="eastAsia" w:eastAsia="楷体_GB2312"/>
          <w:b/>
          <w:bCs/>
          <w:sz w:val="28"/>
          <w:szCs w:val="28"/>
          <w:lang w:val="en-US" w:eastAsia="zh-CN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二、检查结果</w:t>
      </w:r>
    </w:p>
    <w:p>
      <w:pPr>
        <w:spacing w:line="360" w:lineRule="auto"/>
        <w:ind w:firstLine="562" w:firstLineChars="200"/>
        <w:jc w:val="left"/>
        <w:rPr>
          <w:rFonts w:hint="eastAsia" w:eastAsia="楷体_GB2312"/>
          <w:b/>
          <w:bCs/>
          <w:sz w:val="28"/>
          <w:szCs w:val="28"/>
          <w:lang w:val="en-US" w:eastAsia="zh-CN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1.教学准备情况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eastAsia="楷体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eastAsia="楷体_GB2312"/>
          <w:sz w:val="28"/>
          <w:szCs w:val="28"/>
          <w:lang w:val="en-US" w:eastAsia="zh-CN"/>
        </w:rPr>
        <w:t>教学准备情况整体优秀，优秀选项的比值占55.56%，其中“实践场所干净、卫生、物品摆放有序”的单项选项最高，占66.67%，教师“五带情况”优秀率占比相对较低，为40%。</w:t>
      </w:r>
    </w:p>
    <w:tbl>
      <w:tblPr>
        <w:tblStyle w:val="5"/>
        <w:tblW w:w="86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1320"/>
        <w:gridCol w:w="1350"/>
        <w:gridCol w:w="1305"/>
        <w:gridCol w:w="813"/>
        <w:gridCol w:w="1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题目\选项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较差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（1）教学大纲、教学日历、教案、实验（实训、课程设计）指导书等携带齐全、填写完整、规范。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12(40%)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14(46.67%)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2(6.67%)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0(0%)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2(6.67%)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（2）实验（训）课设施、设备能正常使用；实验（训）材料准备齐全。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18(60%)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10(33.33%)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0(0%)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0(0%)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2(6.67%)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（3）实践场所干净、卫生、物品摆放有序。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20(66.67%)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8(26.67%)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0(0%)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0(0%)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2(6.67%)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50(55.56%)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32(35.56%)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2(2.22%)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0(0%)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6(6.67%)</w:t>
            </w:r>
          </w:p>
        </w:tc>
      </w:tr>
    </w:tbl>
    <w:p>
      <w:pPr>
        <w:spacing w:line="360" w:lineRule="auto"/>
        <w:ind w:firstLine="562" w:firstLineChars="200"/>
        <w:jc w:val="left"/>
        <w:rPr>
          <w:rFonts w:hint="eastAsia" w:eastAsia="楷体_GB2312"/>
          <w:b/>
          <w:bCs/>
          <w:sz w:val="28"/>
          <w:szCs w:val="28"/>
          <w:lang w:val="en-US" w:eastAsia="zh-CN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2.教书育人与课程思政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="楷体_GB2312"/>
          <w:sz w:val="28"/>
          <w:szCs w:val="28"/>
          <w:lang w:val="en-US" w:eastAsia="zh-CN"/>
        </w:rPr>
      </w:pPr>
      <w:r>
        <w:rPr>
          <w:rFonts w:hint="eastAsia" w:eastAsia="楷体_GB2312"/>
          <w:sz w:val="28"/>
          <w:szCs w:val="28"/>
          <w:lang w:val="en-US" w:eastAsia="zh-CN"/>
        </w:rPr>
        <w:t>教书育人与课程思政的融合情况以良好为主，占总数的45%。其中“上课认真负责，实验（训）准备充分，言行举止得当，操作规范，指导耐心”的单项优秀选项的比例最高，占60%，“结合教学内容适时开展课程思政，引导学生树立积极向上的人生观、世界观、价值观”的单项优秀率相对较低，仅26.67%。</w:t>
      </w:r>
    </w:p>
    <w:tbl>
      <w:tblPr>
        <w:tblStyle w:val="5"/>
        <w:tblW w:w="86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1380"/>
        <w:gridCol w:w="1395"/>
        <w:gridCol w:w="1080"/>
        <w:gridCol w:w="804"/>
        <w:gridCol w:w="12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题目\选项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较差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（1）结合教学内容适时开展课程思政，引导学生树立积极向上的人生观、世界观、价值观。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8(26.67%)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17(56.67%)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3(10%)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0(0%)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2(6.67%)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（2）上课认真负责，实验（训）准备充分，言行举止得当，操作规范，指导耐心。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18(60%)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10(33.33%)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0(0%)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0(0%)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2(6.67%)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26(43.33%)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27(45%)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3(5%)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0(0%)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4(6.67%)</w:t>
            </w:r>
          </w:p>
        </w:tc>
      </w:tr>
    </w:tbl>
    <w:p>
      <w:pPr>
        <w:spacing w:line="360" w:lineRule="auto"/>
        <w:ind w:firstLine="562" w:firstLineChars="200"/>
        <w:jc w:val="left"/>
        <w:rPr>
          <w:rFonts w:hint="eastAsia" w:eastAsia="楷体_GB2312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ind w:firstLine="562" w:firstLineChars="200"/>
        <w:jc w:val="left"/>
        <w:rPr>
          <w:rFonts w:hint="eastAsia" w:eastAsia="楷体_GB2312"/>
          <w:b/>
          <w:bCs/>
          <w:sz w:val="28"/>
          <w:szCs w:val="28"/>
          <w:lang w:val="en-US" w:eastAsia="zh-CN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3.教学内容与组织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="楷体_GB2312"/>
          <w:sz w:val="28"/>
          <w:szCs w:val="28"/>
          <w:lang w:val="en-US" w:eastAsia="zh-CN"/>
        </w:rPr>
      </w:pPr>
      <w:r>
        <w:rPr>
          <w:rFonts w:hint="eastAsia" w:eastAsia="楷体_GB2312"/>
          <w:sz w:val="28"/>
          <w:szCs w:val="28"/>
          <w:lang w:val="en-US" w:eastAsia="zh-CN"/>
        </w:rPr>
        <w:t>教学内容与组织情况整体以优秀为主，占总数的47.5%，其中“教学要求明确具体，与相关理论联系紧密，根据教学内容和学生现有水平设计教育思路，循序渐进，合理安排各环节和分配时间”和“项目设计综合性强，能反映出相关理论知识的综合应用”的单项优秀占比最高，均为53.33%，“实践内容启发性强，能激发学生的兴趣，恰当介绍本学科的新成果、新进展，开拓学生视野，服务于课程目标和毕业要求”的单项选项的优秀占比相对较低，占40%。</w:t>
      </w:r>
    </w:p>
    <w:tbl>
      <w:tblPr>
        <w:tblStyle w:val="5"/>
        <w:tblW w:w="86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1429"/>
        <w:gridCol w:w="1401"/>
        <w:gridCol w:w="1132"/>
        <w:gridCol w:w="928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题目\选项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较差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（1）教学要求明确具体，与相关理论课联系紧密，根据教学内容和学生现有水平设计教学思路，循序渐进，合理安排各环节和分配时间。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16(53.33%)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12(40%)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0(0%)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0(0%)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2(6.67%)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（2）实践内容启发性强，能激发学生的兴趣，恰当介绍本学科的新成果、新进展，开拓学生视野，服务于课程目标和毕业要求。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12(40%)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16(53.33%)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0(0%)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0(0%)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2(6.67%)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（3）项目设计综合性强，能反映出相关理论知识的综合应用。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16(53.33%)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12(40%)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0(0%)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0(0%)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2(6.67%)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（4）为学生提供了充分的实践教学条件及学习资源，有助于学生达成课程目标。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13(43.33%)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14(46.67%)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1(3.33%)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0(0%)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2(6.67%)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57(47.5%)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54(45%)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1(0.83%)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0(0%)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8(6.67%)</w:t>
            </w:r>
          </w:p>
        </w:tc>
      </w:tr>
    </w:tbl>
    <w:p>
      <w:pPr>
        <w:spacing w:line="360" w:lineRule="auto"/>
        <w:ind w:firstLine="562" w:firstLineChars="200"/>
        <w:jc w:val="left"/>
        <w:rPr>
          <w:rFonts w:hint="eastAsia" w:eastAsia="楷体_GB2312"/>
          <w:b/>
          <w:bCs/>
          <w:sz w:val="28"/>
          <w:szCs w:val="28"/>
          <w:lang w:val="en-US" w:eastAsia="zh-CN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4.教学方法与手段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="楷体_GB2312"/>
          <w:sz w:val="28"/>
          <w:szCs w:val="28"/>
          <w:lang w:val="en-US" w:eastAsia="zh-CN"/>
        </w:rPr>
      </w:pPr>
      <w:r>
        <w:rPr>
          <w:rFonts w:hint="eastAsia" w:eastAsia="楷体_GB2312"/>
          <w:sz w:val="28"/>
          <w:szCs w:val="28"/>
          <w:lang w:val="en-US" w:eastAsia="zh-CN"/>
        </w:rPr>
        <w:t>教学方法与手段整体情况以优秀为主，占56.67%，其中“采用示范教学等，对仪表、设备、装置熟悉，操作熟悉，要领提示明确、针对性强且条理清晰”单项选项优秀占比最高，为60%，“实施启发式教学等，注重培养学生动手能力和创新能力，鼓励和支持学生独立思考并解决实操中出现的问题”的单项优秀占比相抵较低，为53.33%。</w:t>
      </w:r>
    </w:p>
    <w:tbl>
      <w:tblPr>
        <w:tblStyle w:val="5"/>
        <w:tblpPr w:leftFromText="180" w:rightFromText="180" w:vertAnchor="text" w:horzAnchor="page" w:tblpX="1897" w:tblpY="350"/>
        <w:tblOverlap w:val="never"/>
        <w:tblW w:w="86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8"/>
        <w:gridCol w:w="1374"/>
        <w:gridCol w:w="1495"/>
        <w:gridCol w:w="1101"/>
        <w:gridCol w:w="902"/>
        <w:gridCol w:w="11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题目\选项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较差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（1）采用示范教学等，对仪表、设备、装置熟悉，操作熟练，要领提示明确、针对性强且条理清晰。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18(60%)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10(33.33%)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0(0%)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0(0%)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2(6.67%)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（2）实施启发式教学等，注重培养学生动手能力和创新能力，鼓励和支持学生独立思考并解决实操中出现的问题。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16(53.33%)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11(36.67%)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1(3.33%)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0(0%)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2(6.67%)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34(56.67%)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21(35%)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1(1.67%)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0(0%)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4(6.67%)</w:t>
            </w:r>
          </w:p>
        </w:tc>
      </w:tr>
    </w:tbl>
    <w:p>
      <w:pPr>
        <w:spacing w:line="360" w:lineRule="auto"/>
        <w:ind w:firstLine="562" w:firstLineChars="200"/>
        <w:jc w:val="left"/>
        <w:rPr>
          <w:rFonts w:hint="default" w:eastAsia="楷体_GB2312"/>
          <w:b/>
          <w:bCs/>
          <w:sz w:val="28"/>
          <w:szCs w:val="28"/>
          <w:lang w:val="en-US" w:eastAsia="zh-CN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5.教学效果与总体评价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eastAsia="楷体_GB2312"/>
          <w:sz w:val="28"/>
          <w:szCs w:val="28"/>
          <w:lang w:val="en-US" w:eastAsia="zh-CN"/>
        </w:rPr>
      </w:pPr>
      <w:r>
        <w:rPr>
          <w:rFonts w:hint="eastAsia" w:eastAsia="楷体_GB2312"/>
          <w:sz w:val="28"/>
          <w:szCs w:val="28"/>
          <w:lang w:val="en-US" w:eastAsia="zh-CN"/>
        </w:rPr>
        <w:t>教学效果与总体评价的整体情况以优秀为主，占总数的45%，其中“对课堂的总体评价”单项优秀占比最高，为46.67%，“课堂纪律好，学生学习氛围浓厚，很好地完成教学目标和教学进度，教学体现了一定的高阶性、创新性或挑战度”的单项优秀占比相对较低，为43.33%。</w:t>
      </w:r>
    </w:p>
    <w:p/>
    <w:tbl>
      <w:tblPr>
        <w:tblStyle w:val="5"/>
        <w:tblW w:w="86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500"/>
        <w:gridCol w:w="1379"/>
        <w:gridCol w:w="1375"/>
        <w:gridCol w:w="1375"/>
        <w:gridCol w:w="1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题目\选项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较差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（1）课堂纪律好，学生学习氛围浓厚，很好地完成教学目标和教学进度，教学体现了一定的高阶性、创新性或挑战度。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13(43.33%)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13(43.33%)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1(3.33%)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1(3.33%)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2(6.67%)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（2）您对本课堂的总体评价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14(46.67%)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13(43.33%)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1(3.33%)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0(0%)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2(6.67%)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27(45%)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26(43.33%)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2(3.33%)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1(1.67%)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4(6.67%)</w:t>
            </w:r>
          </w:p>
        </w:tc>
      </w:tr>
    </w:tbl>
    <w:p>
      <w:pPr>
        <w:spacing w:line="360" w:lineRule="auto"/>
        <w:ind w:firstLine="562" w:firstLineChars="200"/>
        <w:jc w:val="left"/>
        <w:rPr>
          <w:rFonts w:hint="default" w:eastAsia="楷体_GB2312"/>
          <w:b/>
          <w:bCs/>
          <w:sz w:val="28"/>
          <w:szCs w:val="28"/>
          <w:lang w:val="en-US" w:eastAsia="zh-CN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三、工作成效与不足之处</w:t>
      </w:r>
    </w:p>
    <w:p>
      <w:pPr>
        <w:spacing w:line="360" w:lineRule="auto"/>
        <w:ind w:firstLine="562" w:firstLineChars="200"/>
        <w:jc w:val="left"/>
        <w:rPr>
          <w:rFonts w:hint="eastAsia" w:eastAsia="楷体_GB2312"/>
          <w:b/>
          <w:bCs/>
          <w:sz w:val="28"/>
          <w:szCs w:val="28"/>
          <w:lang w:val="en-US" w:eastAsia="zh-CN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（一）工作成效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="楷体_GB2312"/>
          <w:sz w:val="28"/>
          <w:szCs w:val="28"/>
          <w:lang w:val="en-US" w:eastAsia="zh-CN"/>
        </w:rPr>
      </w:pPr>
      <w:r>
        <w:rPr>
          <w:rFonts w:hint="eastAsia" w:eastAsia="楷体_GB2312"/>
          <w:sz w:val="28"/>
          <w:szCs w:val="28"/>
          <w:lang w:val="en-US" w:eastAsia="zh-CN"/>
        </w:rPr>
        <w:t>本次实践教学巡查，检查结果整体以优秀为主，说明各教学单位围绕教育目标和教学进度，围绕学生毕业要求能力培养，逐步完善实践教学运行机制，不断推进实践教学改革，在实践教学工作中取得了初步成效。</w:t>
      </w:r>
    </w:p>
    <w:p>
      <w:pPr>
        <w:spacing w:line="360" w:lineRule="auto"/>
        <w:ind w:firstLine="562" w:firstLineChars="200"/>
        <w:jc w:val="left"/>
        <w:rPr>
          <w:rFonts w:hint="default" w:eastAsia="楷体_GB2312"/>
          <w:b/>
          <w:bCs/>
          <w:sz w:val="28"/>
          <w:szCs w:val="28"/>
          <w:lang w:val="en-US" w:eastAsia="zh-CN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（二）优秀典型实践课堂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="楷体_GB2312"/>
          <w:sz w:val="28"/>
          <w:szCs w:val="28"/>
          <w:lang w:val="en-US" w:eastAsia="zh-CN"/>
        </w:rPr>
      </w:pPr>
      <w:r>
        <w:rPr>
          <w:rFonts w:hint="eastAsia" w:eastAsia="楷体_GB2312"/>
          <w:sz w:val="28"/>
          <w:szCs w:val="28"/>
          <w:lang w:val="en-US" w:eastAsia="zh-CN"/>
        </w:rPr>
        <w:t>教务处工作人员在巡查中也发现了部分优秀教师及典型实践课堂，如：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="楷体_GB2312"/>
          <w:sz w:val="28"/>
          <w:szCs w:val="28"/>
          <w:lang w:val="en-US" w:eastAsia="zh-CN"/>
        </w:rPr>
      </w:pPr>
      <w:r>
        <w:rPr>
          <w:rFonts w:hint="eastAsia" w:eastAsia="楷体_GB2312"/>
          <w:sz w:val="28"/>
          <w:szCs w:val="28"/>
          <w:lang w:val="en-US" w:eastAsia="zh-CN"/>
        </w:rPr>
        <w:t>1.基础科学部陈新启老师，讲授《大学物理实验》，注重引领学生如何将理论和实践相结合；授课期间，将学生分为两组：一组在老师带领下认真学习实操理论知识；另一组由老师分配任务，以小组为单位，在实验室认真操作实验器具。整个课堂学习氛围浓厚，学生将老师包围其中，不仅认真听老师讲解物理实验操作时的细节内容，还积极发言提出疑问，切实将课本理论知识带到了实验课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eastAsia="楷体_GB2312"/>
          <w:sz w:val="28"/>
          <w:szCs w:val="28"/>
          <w:lang w:val="en-US" w:eastAsia="zh-CN"/>
        </w:rPr>
      </w:pPr>
      <w:r>
        <w:rPr>
          <w:rFonts w:hint="eastAsia" w:eastAsia="楷体_GB2312"/>
          <w:sz w:val="28"/>
          <w:szCs w:val="28"/>
          <w:lang w:val="en-US" w:eastAsia="zh-CN"/>
        </w:rPr>
        <w:t>2.信息科学与工程学院《专业能力综合实训（创新创业）》，主讲教师苏莹、溪利亚，结合学院校企合作的有利条件，按照校企资源共建共享的思路，与合作企业厚溥等联合，将企业项目案例引入实训，专业教师和企业导师共同完成实训指导，通过综合性、应用性强的工程项目对学生进行训练，提高了实训的训练效果。</w:t>
      </w:r>
    </w:p>
    <w:p>
      <w:pPr>
        <w:spacing w:line="360" w:lineRule="auto"/>
        <w:ind w:firstLine="562" w:firstLineChars="200"/>
        <w:jc w:val="left"/>
        <w:rPr>
          <w:rFonts w:hint="eastAsia" w:eastAsia="楷体_GB2312"/>
          <w:b/>
          <w:bCs/>
          <w:sz w:val="28"/>
          <w:szCs w:val="28"/>
          <w:lang w:val="en-US" w:eastAsia="zh-CN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（三）不足之处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="楷体_GB2312"/>
          <w:sz w:val="28"/>
          <w:szCs w:val="28"/>
          <w:lang w:val="en-US" w:eastAsia="zh-CN"/>
        </w:rPr>
      </w:pPr>
      <w:r>
        <w:rPr>
          <w:rFonts w:hint="eastAsia" w:eastAsia="楷体_GB2312"/>
          <w:sz w:val="28"/>
          <w:szCs w:val="28"/>
          <w:lang w:val="en-US" w:eastAsia="zh-CN"/>
        </w:rPr>
        <w:t>通过统计分析本次实践教学检查的结果，我校实践教学课堂仍存在如下问题：</w:t>
      </w:r>
    </w:p>
    <w:p>
      <w:pPr>
        <w:spacing w:line="360" w:lineRule="auto"/>
        <w:ind w:firstLine="562" w:firstLineChars="200"/>
        <w:jc w:val="left"/>
        <w:rPr>
          <w:rFonts w:hint="eastAsia" w:eastAsia="楷体_GB2312"/>
          <w:b/>
          <w:bCs/>
          <w:sz w:val="28"/>
          <w:szCs w:val="28"/>
          <w:lang w:val="en-US" w:eastAsia="zh-CN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1.教学准备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="楷体_GB2312"/>
          <w:sz w:val="28"/>
          <w:szCs w:val="28"/>
          <w:lang w:val="en-US" w:eastAsia="zh-CN"/>
        </w:rPr>
      </w:pPr>
      <w:r>
        <w:rPr>
          <w:rFonts w:hint="eastAsia" w:eastAsia="楷体_GB2312"/>
          <w:sz w:val="28"/>
          <w:szCs w:val="28"/>
          <w:lang w:val="en-US" w:eastAsia="zh-CN"/>
        </w:rPr>
        <w:t>部分教师的“五带”教学资料不全或文本质量不合格；部分课堂的教学大纲和教学日历的专业代码不一致、教学日历和教案中实训项目的学时安排不一致、教案中的教学反思及持续改进意见未撰写，个别教材过于陈旧。</w:t>
      </w:r>
    </w:p>
    <w:p>
      <w:pPr>
        <w:spacing w:line="360" w:lineRule="auto"/>
        <w:ind w:firstLine="562" w:firstLineChars="200"/>
        <w:jc w:val="left"/>
        <w:rPr>
          <w:rFonts w:hint="eastAsia" w:eastAsia="楷体_GB2312"/>
          <w:b/>
          <w:bCs/>
          <w:sz w:val="28"/>
          <w:szCs w:val="28"/>
          <w:lang w:val="en-US" w:eastAsia="zh-CN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2.教学内容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="楷体_GB2312"/>
          <w:sz w:val="28"/>
          <w:szCs w:val="28"/>
          <w:lang w:val="en-US" w:eastAsia="zh-CN"/>
        </w:rPr>
      </w:pPr>
      <w:r>
        <w:rPr>
          <w:rFonts w:hint="eastAsia" w:eastAsia="楷体_GB2312"/>
          <w:sz w:val="28"/>
          <w:szCs w:val="28"/>
          <w:lang w:val="en-US" w:eastAsia="zh-CN"/>
        </w:rPr>
        <w:t>部分课堂在课程思政的融入方面还有待进一步提高；部分课堂实验（训）项目内容份量不够，缺乏高阶性、创新性、挑战度，在学生自主完成实验（训）项目环节，绝大部分学生大幅度提前完成，个别课堂甚至存在离下课时间还有30小时左右时，只剩2-3个学生。</w:t>
      </w:r>
    </w:p>
    <w:p>
      <w:pPr>
        <w:spacing w:line="360" w:lineRule="auto"/>
        <w:ind w:firstLine="562" w:firstLineChars="200"/>
        <w:jc w:val="left"/>
        <w:rPr>
          <w:rFonts w:hint="eastAsia" w:eastAsia="楷体_GB2312"/>
          <w:b/>
          <w:bCs/>
          <w:sz w:val="28"/>
          <w:szCs w:val="28"/>
          <w:lang w:val="en-US" w:eastAsia="zh-CN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3.教学过程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="楷体_GB2312"/>
          <w:sz w:val="28"/>
          <w:szCs w:val="28"/>
          <w:lang w:val="en-US" w:eastAsia="zh-CN"/>
        </w:rPr>
      </w:pPr>
      <w:r>
        <w:rPr>
          <w:rFonts w:hint="eastAsia" w:eastAsia="楷体_GB2312"/>
          <w:sz w:val="28"/>
          <w:szCs w:val="28"/>
          <w:lang w:val="en-US" w:eastAsia="zh-CN"/>
        </w:rPr>
        <w:t>部分课堂使用的软件易闪退，影响教师正常的教学进度。</w:t>
      </w:r>
    </w:p>
    <w:p>
      <w:pPr>
        <w:spacing w:line="360" w:lineRule="auto"/>
        <w:ind w:firstLine="562" w:firstLineChars="200"/>
        <w:jc w:val="left"/>
        <w:rPr>
          <w:rFonts w:hint="eastAsia" w:eastAsia="楷体_GB2312"/>
          <w:b/>
          <w:bCs/>
          <w:sz w:val="28"/>
          <w:szCs w:val="28"/>
          <w:lang w:val="en-US" w:eastAsia="zh-CN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4.课堂管理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="楷体_GB2312"/>
          <w:sz w:val="28"/>
          <w:szCs w:val="28"/>
          <w:lang w:val="en-US" w:eastAsia="zh-CN"/>
        </w:rPr>
      </w:pPr>
      <w:r>
        <w:rPr>
          <w:rFonts w:hint="eastAsia" w:eastAsia="楷体_GB2312"/>
          <w:sz w:val="28"/>
          <w:szCs w:val="28"/>
          <w:lang w:val="en-US" w:eastAsia="zh-CN"/>
        </w:rPr>
        <w:t>部分课堂存在学生旷课、迟到，玩游戏的情况，特别是毕业班课堂，学生到课情况较差，自由、散漫、拖拉，任课教师应进一步加强课堂管控。</w:t>
      </w:r>
    </w:p>
    <w:p>
      <w:pPr>
        <w:spacing w:line="360" w:lineRule="auto"/>
        <w:ind w:firstLine="562" w:firstLineChars="200"/>
        <w:jc w:val="left"/>
        <w:rPr>
          <w:rFonts w:hint="eastAsia" w:eastAsia="楷体_GB2312"/>
          <w:b/>
          <w:bCs/>
          <w:sz w:val="28"/>
          <w:szCs w:val="28"/>
          <w:lang w:val="en-US" w:eastAsia="zh-CN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5.教学方法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="楷体_GB2312"/>
          <w:sz w:val="28"/>
          <w:szCs w:val="28"/>
          <w:lang w:val="en-US" w:eastAsia="zh-CN"/>
        </w:rPr>
      </w:pPr>
      <w:r>
        <w:rPr>
          <w:rFonts w:hint="eastAsia" w:eastAsia="楷体_GB2312"/>
          <w:sz w:val="28"/>
          <w:szCs w:val="28"/>
          <w:lang w:val="en-US" w:eastAsia="zh-CN"/>
        </w:rPr>
        <w:t>部分实践课堂任课教师教学方法有待进一步提高，主要体现在：附属理论的上机或实验课中，如何吸引学生的注意力，增强课堂的趣味性，提高学生将理论转化为实践的运用能力；独立设置的实践课，如何启发学生创造性思维，增强学生独立操作的实践能力；如何在课堂中有效的开展师生互动，以学生为主体，教师为主导，高效率地完成实践任务。</w:t>
      </w:r>
    </w:p>
    <w:p>
      <w:pPr>
        <w:spacing w:line="360" w:lineRule="auto"/>
        <w:ind w:firstLine="562" w:firstLineChars="200"/>
        <w:jc w:val="left"/>
        <w:rPr>
          <w:rFonts w:hint="eastAsia" w:eastAsia="楷体_GB2312"/>
          <w:b/>
          <w:bCs/>
          <w:sz w:val="28"/>
          <w:szCs w:val="28"/>
          <w:lang w:val="en-US" w:eastAsia="zh-CN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（四）典型较差课堂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eastAsia="楷体_GB2312"/>
          <w:sz w:val="28"/>
          <w:szCs w:val="28"/>
          <w:lang w:val="en-US" w:eastAsia="zh-CN"/>
        </w:rPr>
      </w:pPr>
      <w:r>
        <w:rPr>
          <w:rFonts w:hint="eastAsia" w:eastAsia="楷体_GB2312"/>
          <w:sz w:val="28"/>
          <w:szCs w:val="28"/>
          <w:lang w:val="en-US" w:eastAsia="zh-CN"/>
        </w:rPr>
        <w:t>本次实践巡查，也发现个别在教学管理和课堂组织中存在突出问题的课堂，如：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="楷体_GB2312"/>
          <w:sz w:val="28"/>
          <w:szCs w:val="28"/>
          <w:lang w:val="en-US" w:eastAsia="zh-CN"/>
        </w:rPr>
      </w:pPr>
      <w:r>
        <w:rPr>
          <w:rFonts w:hint="eastAsia" w:eastAsia="楷体_GB2312"/>
          <w:sz w:val="28"/>
          <w:szCs w:val="28"/>
          <w:lang w:val="en-US" w:eastAsia="zh-CN"/>
        </w:rPr>
        <w:t>1.《物联网应用系统综合课程设计》，主讲教师高弘扬，课程进度整体调整后，未及时将调整报告上报教务处备案；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eastAsia="楷体_GB2312"/>
          <w:sz w:val="28"/>
          <w:szCs w:val="28"/>
          <w:lang w:val="en-US" w:eastAsia="zh-CN"/>
        </w:rPr>
      </w:pPr>
      <w:r>
        <w:rPr>
          <w:rFonts w:hint="eastAsia" w:eastAsia="楷体_GB2312"/>
          <w:sz w:val="28"/>
          <w:szCs w:val="28"/>
          <w:lang w:val="en-US" w:eastAsia="zh-CN"/>
        </w:rPr>
        <w:t>2.《专业能力综合实训（创新创业）》，主讲教师苏莹、溪利亚，授课方式和教学安排调整后与学生、辅导员沟通不到位，教务处巡查期间，学生到课情况很差。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="楷体_GB2312"/>
          <w:sz w:val="28"/>
          <w:szCs w:val="28"/>
          <w:lang w:val="en-US" w:eastAsia="zh-CN"/>
        </w:rPr>
      </w:pPr>
      <w:r>
        <w:rPr>
          <w:rFonts w:hint="eastAsia" w:eastAsia="楷体_GB2312"/>
          <w:sz w:val="28"/>
          <w:szCs w:val="28"/>
          <w:lang w:val="en-US" w:eastAsia="zh-CN"/>
        </w:rPr>
        <w:t>本次实践教学巡查的具体情况，教务处已单独反馈各相应教学单位，请各单位结合本单位实际情况，在今后的实践教学中，进一步强化教学管理，提高教师对实践课堂的教学组织和过程管理水平，规范执行学校的各项教学要求，保质保量地完成实践教学任务。</w:t>
      </w:r>
    </w:p>
    <w:p>
      <w:pPr>
        <w:spacing w:line="360" w:lineRule="auto"/>
        <w:jc w:val="left"/>
        <w:rPr>
          <w:rFonts w:hint="eastAsia" w:eastAsia="楷体_GB2312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ind w:right="-94" w:firstLine="280" w:firstLineChars="100"/>
        <w:jc w:val="right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教务处</w:t>
      </w:r>
    </w:p>
    <w:p>
      <w:pPr>
        <w:spacing w:line="360" w:lineRule="auto"/>
        <w:ind w:firstLine="280" w:firstLineChars="100"/>
        <w:jc w:val="right"/>
        <w:rPr>
          <w:rFonts w:hint="default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eastAsia="楷体_GB2312"/>
          <w:sz w:val="28"/>
          <w:szCs w:val="28"/>
        </w:rPr>
        <w:t>2023年</w:t>
      </w:r>
      <w:r>
        <w:rPr>
          <w:rFonts w:hint="eastAsia" w:eastAsia="楷体_GB2312"/>
          <w:sz w:val="28"/>
          <w:szCs w:val="28"/>
          <w:lang w:val="en-US" w:eastAsia="zh-CN"/>
        </w:rPr>
        <w:t>12</w:t>
      </w:r>
      <w:r>
        <w:rPr>
          <w:rFonts w:eastAsia="楷体_GB2312"/>
          <w:sz w:val="28"/>
          <w:szCs w:val="28"/>
        </w:rPr>
        <w:t>月</w:t>
      </w:r>
      <w:r>
        <w:rPr>
          <w:rFonts w:hint="eastAsia" w:eastAsia="楷体_GB2312"/>
          <w:sz w:val="28"/>
          <w:szCs w:val="28"/>
          <w:lang w:val="en-US" w:eastAsia="zh-CN"/>
        </w:rPr>
        <w:t>7</w:t>
      </w:r>
      <w:r>
        <w:rPr>
          <w:rFonts w:eastAsia="楷体_GB2312"/>
          <w:sz w:val="28"/>
          <w:szCs w:val="28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MWZjOWFlODMxN2Q2NzdkZTUwNzBiNjZmY2VkYjMifQ=="/>
  </w:docVars>
  <w:rsids>
    <w:rsidRoot w:val="00371D96"/>
    <w:rsid w:val="000048DD"/>
    <w:rsid w:val="00004D3D"/>
    <w:rsid w:val="00023B7A"/>
    <w:rsid w:val="00031059"/>
    <w:rsid w:val="000419F2"/>
    <w:rsid w:val="00067F7A"/>
    <w:rsid w:val="000720F8"/>
    <w:rsid w:val="00074742"/>
    <w:rsid w:val="000D2CFA"/>
    <w:rsid w:val="000F02FB"/>
    <w:rsid w:val="00101273"/>
    <w:rsid w:val="00103EA6"/>
    <w:rsid w:val="001357D9"/>
    <w:rsid w:val="001664CC"/>
    <w:rsid w:val="0017623A"/>
    <w:rsid w:val="001924D2"/>
    <w:rsid w:val="00197F65"/>
    <w:rsid w:val="001B43FF"/>
    <w:rsid w:val="001F65E7"/>
    <w:rsid w:val="00202F0E"/>
    <w:rsid w:val="002179B0"/>
    <w:rsid w:val="00217DCD"/>
    <w:rsid w:val="00225924"/>
    <w:rsid w:val="00235848"/>
    <w:rsid w:val="002428F1"/>
    <w:rsid w:val="00244F67"/>
    <w:rsid w:val="002658C7"/>
    <w:rsid w:val="00292896"/>
    <w:rsid w:val="00292FBF"/>
    <w:rsid w:val="002A2E17"/>
    <w:rsid w:val="002E4FA1"/>
    <w:rsid w:val="002E6174"/>
    <w:rsid w:val="002F2F59"/>
    <w:rsid w:val="002F62E6"/>
    <w:rsid w:val="003006F6"/>
    <w:rsid w:val="00343426"/>
    <w:rsid w:val="003464BF"/>
    <w:rsid w:val="00366428"/>
    <w:rsid w:val="00371D96"/>
    <w:rsid w:val="003750E7"/>
    <w:rsid w:val="003E59B2"/>
    <w:rsid w:val="003F1DB0"/>
    <w:rsid w:val="00401545"/>
    <w:rsid w:val="0043559D"/>
    <w:rsid w:val="00441ABA"/>
    <w:rsid w:val="004A0EE3"/>
    <w:rsid w:val="004B2D9F"/>
    <w:rsid w:val="004C3EA3"/>
    <w:rsid w:val="004C469F"/>
    <w:rsid w:val="0051013C"/>
    <w:rsid w:val="005424EA"/>
    <w:rsid w:val="0054532F"/>
    <w:rsid w:val="005532AA"/>
    <w:rsid w:val="00556C25"/>
    <w:rsid w:val="005904F0"/>
    <w:rsid w:val="005B32C1"/>
    <w:rsid w:val="005B4817"/>
    <w:rsid w:val="005E1F02"/>
    <w:rsid w:val="005F1963"/>
    <w:rsid w:val="005F72A0"/>
    <w:rsid w:val="00604C25"/>
    <w:rsid w:val="00610FEF"/>
    <w:rsid w:val="00640B46"/>
    <w:rsid w:val="00672D0D"/>
    <w:rsid w:val="00674F01"/>
    <w:rsid w:val="00680057"/>
    <w:rsid w:val="00692DA2"/>
    <w:rsid w:val="00694287"/>
    <w:rsid w:val="00694924"/>
    <w:rsid w:val="00695119"/>
    <w:rsid w:val="006A5A89"/>
    <w:rsid w:val="006A5C09"/>
    <w:rsid w:val="006B3327"/>
    <w:rsid w:val="006B4152"/>
    <w:rsid w:val="006C3982"/>
    <w:rsid w:val="006D0710"/>
    <w:rsid w:val="006E00A5"/>
    <w:rsid w:val="006E25E9"/>
    <w:rsid w:val="006F7441"/>
    <w:rsid w:val="0071208F"/>
    <w:rsid w:val="0071587F"/>
    <w:rsid w:val="00740CB5"/>
    <w:rsid w:val="00757CC6"/>
    <w:rsid w:val="007634B3"/>
    <w:rsid w:val="00792C0E"/>
    <w:rsid w:val="007A4FDE"/>
    <w:rsid w:val="007B072D"/>
    <w:rsid w:val="007B65C5"/>
    <w:rsid w:val="007E4E9B"/>
    <w:rsid w:val="008003CC"/>
    <w:rsid w:val="00825D96"/>
    <w:rsid w:val="0084327B"/>
    <w:rsid w:val="00843282"/>
    <w:rsid w:val="008731C5"/>
    <w:rsid w:val="00884EB3"/>
    <w:rsid w:val="00887495"/>
    <w:rsid w:val="008947E4"/>
    <w:rsid w:val="008B730C"/>
    <w:rsid w:val="008E70F7"/>
    <w:rsid w:val="009054CB"/>
    <w:rsid w:val="00920924"/>
    <w:rsid w:val="009464C4"/>
    <w:rsid w:val="00956341"/>
    <w:rsid w:val="009627CB"/>
    <w:rsid w:val="009A409F"/>
    <w:rsid w:val="009A74F5"/>
    <w:rsid w:val="009B79A7"/>
    <w:rsid w:val="009C46C3"/>
    <w:rsid w:val="009C69BE"/>
    <w:rsid w:val="009F5BB0"/>
    <w:rsid w:val="00A038D9"/>
    <w:rsid w:val="00A03F46"/>
    <w:rsid w:val="00A10A20"/>
    <w:rsid w:val="00A14E99"/>
    <w:rsid w:val="00A25C28"/>
    <w:rsid w:val="00A3267A"/>
    <w:rsid w:val="00A411BB"/>
    <w:rsid w:val="00AA09C1"/>
    <w:rsid w:val="00AA409C"/>
    <w:rsid w:val="00AA618A"/>
    <w:rsid w:val="00AB27B5"/>
    <w:rsid w:val="00AC14B7"/>
    <w:rsid w:val="00AC6A46"/>
    <w:rsid w:val="00AD4104"/>
    <w:rsid w:val="00AE5B51"/>
    <w:rsid w:val="00B04B2F"/>
    <w:rsid w:val="00B620B9"/>
    <w:rsid w:val="00B86083"/>
    <w:rsid w:val="00BB211E"/>
    <w:rsid w:val="00BB66FA"/>
    <w:rsid w:val="00BC3DF6"/>
    <w:rsid w:val="00BC6221"/>
    <w:rsid w:val="00BC7957"/>
    <w:rsid w:val="00BD18E6"/>
    <w:rsid w:val="00BD67A6"/>
    <w:rsid w:val="00C30E12"/>
    <w:rsid w:val="00C31798"/>
    <w:rsid w:val="00C379AD"/>
    <w:rsid w:val="00C71B20"/>
    <w:rsid w:val="00C93AA9"/>
    <w:rsid w:val="00C94FA0"/>
    <w:rsid w:val="00CA1104"/>
    <w:rsid w:val="00CB1586"/>
    <w:rsid w:val="00CC6E82"/>
    <w:rsid w:val="00CC75EE"/>
    <w:rsid w:val="00CD1426"/>
    <w:rsid w:val="00CF0AF2"/>
    <w:rsid w:val="00D01C16"/>
    <w:rsid w:val="00D22545"/>
    <w:rsid w:val="00D30516"/>
    <w:rsid w:val="00D46C2E"/>
    <w:rsid w:val="00D62EC0"/>
    <w:rsid w:val="00D83B98"/>
    <w:rsid w:val="00D8488E"/>
    <w:rsid w:val="00DD570F"/>
    <w:rsid w:val="00DF6CC1"/>
    <w:rsid w:val="00E0390A"/>
    <w:rsid w:val="00E252A7"/>
    <w:rsid w:val="00E601F1"/>
    <w:rsid w:val="00E67E76"/>
    <w:rsid w:val="00E74837"/>
    <w:rsid w:val="00E77746"/>
    <w:rsid w:val="00E96A98"/>
    <w:rsid w:val="00EA0556"/>
    <w:rsid w:val="00EE575F"/>
    <w:rsid w:val="00EF05DE"/>
    <w:rsid w:val="00F039E2"/>
    <w:rsid w:val="00F04156"/>
    <w:rsid w:val="00F23621"/>
    <w:rsid w:val="00F377D8"/>
    <w:rsid w:val="00F47B1D"/>
    <w:rsid w:val="00F61AF8"/>
    <w:rsid w:val="00F66FC3"/>
    <w:rsid w:val="00F7179F"/>
    <w:rsid w:val="00F8486F"/>
    <w:rsid w:val="00F91D97"/>
    <w:rsid w:val="00FA7A10"/>
    <w:rsid w:val="00FC6F68"/>
    <w:rsid w:val="00FD743E"/>
    <w:rsid w:val="00FE6C88"/>
    <w:rsid w:val="05A937D3"/>
    <w:rsid w:val="088237E1"/>
    <w:rsid w:val="0E46513D"/>
    <w:rsid w:val="10961B97"/>
    <w:rsid w:val="10BB3B38"/>
    <w:rsid w:val="1DC72024"/>
    <w:rsid w:val="257F5416"/>
    <w:rsid w:val="26E42706"/>
    <w:rsid w:val="2E093143"/>
    <w:rsid w:val="33255888"/>
    <w:rsid w:val="36C65085"/>
    <w:rsid w:val="370071E9"/>
    <w:rsid w:val="37A61599"/>
    <w:rsid w:val="38D34E86"/>
    <w:rsid w:val="3B6A1938"/>
    <w:rsid w:val="3C060B8F"/>
    <w:rsid w:val="3E2B058C"/>
    <w:rsid w:val="3E7476D4"/>
    <w:rsid w:val="3EBD05DA"/>
    <w:rsid w:val="47961070"/>
    <w:rsid w:val="56764FE6"/>
    <w:rsid w:val="5D3A0819"/>
    <w:rsid w:val="5D812106"/>
    <w:rsid w:val="5DCB5834"/>
    <w:rsid w:val="5F141412"/>
    <w:rsid w:val="60832B65"/>
    <w:rsid w:val="6565265F"/>
    <w:rsid w:val="6904785B"/>
    <w:rsid w:val="6BB51E46"/>
    <w:rsid w:val="6C021003"/>
    <w:rsid w:val="6D673F07"/>
    <w:rsid w:val="6DBB5819"/>
    <w:rsid w:val="6F520F8E"/>
    <w:rsid w:val="708A79BB"/>
    <w:rsid w:val="71084FC4"/>
    <w:rsid w:val="7E18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NormalCharacter"/>
    <w:semiHidden/>
    <w:qFormat/>
    <w:uiPriority w:val="0"/>
  </w:style>
  <w:style w:type="paragraph" w:customStyle="1" w:styleId="14">
    <w:name w:val="Body text|1"/>
    <w:basedOn w:val="1"/>
    <w:qFormat/>
    <w:uiPriority w:val="0"/>
    <w:pPr>
      <w:spacing w:line="34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www.xpxzlt.cn</Company>
  <Pages>3</Pages>
  <Words>833</Words>
  <Characters>908</Characters>
  <Lines>10</Lines>
  <Paragraphs>2</Paragraphs>
  <TotalTime>22</TotalTime>
  <ScaleCrop>false</ScaleCrop>
  <LinksUpToDate>false</LinksUpToDate>
  <CharactersWithSpaces>1006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2020-04-24T09:53:00Z</dcterms:created>
  <dc:creator>999宝藏网</dc:creator>
  <cp:lastModifiedBy>雷敏</cp:lastModifiedBy>
  <cp:lastPrinted>2023-03-14T02:08:00Z</cp:lastPrinted>
  <dcterms:modified xsi:type="dcterms:W3CDTF">2023-12-07T01:27:56Z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35EF71F15D66482D8F44AA94ACFC5C9C</vt:lpwstr>
  </property>
</Properties>
</file>