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市场营销（腾讯云特色班）</w:t>
      </w:r>
    </w:p>
    <w:p>
      <w:pPr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</w:t>
      </w:r>
      <w:r>
        <w:rPr>
          <w:rFonts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科人才培养</w:t>
      </w:r>
      <w:r>
        <w:rPr>
          <w:rFonts w:hint="eastAsia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一、培养目标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结合腾讯云的行业积累与解决方案，培养适应互联网行业发展，具备网络营销策划能力，擅长短视频与直播运营、社群运营、私域流量池搭建、搜索引擎优化等主流新媒体场景实战，精通数据分析，全方位运营能力兼备的</w:t>
      </w:r>
      <w:r>
        <w:rPr>
          <w:rFonts w:hint="eastAsia" w:ascii="宋体" w:hAnsi="宋体" w:cs="宋体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德、智、体、美、劳全面发展的</w:t>
      </w:r>
      <w:r>
        <w:rPr>
          <w:rFonts w:hint="eastAsia" w:ascii="宋体" w:hAnsi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高素质人才。</w:t>
      </w:r>
      <w:r>
        <w:rPr>
          <w:rFonts w:hint="eastAsia" w:ascii="宋体" w:hAnsi="宋体" w:cs="宋体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本专业</w:t>
      </w:r>
      <w:r>
        <w:rPr>
          <w:rFonts w:hint="eastAsia" w:ascii="宋体" w:hAnsi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致力于培养具有创新精神和创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业能力、德才兼备的技术技能人才。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二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、毕业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spacing w:line="460" w:lineRule="exact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1．职业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素养：具有人文素养、科学精神和社会责任感，了解国情社情民情，践行社会主义核心价值观；熟悉经济管理领域法律法规，践行营销职业道德和规范。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2. 基础知识：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具备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营销学基础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知识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、掌握市场营销的基本理论、掌握计算机基础知识、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掌握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互联网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新媒体运营的知识；掌握PhotoShop图形制作处理知识；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会应用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新媒体运营常用工具软件。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3. 基本技能：具备</w:t>
      </w:r>
      <w:r>
        <w:rPr>
          <w:rFonts w:hint="eastAsia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网络营销策划、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新媒体运营推广、视频/小视频制作、编辑和推广运营、品牌推广与运营、新媒体运营数据分析的能力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．人际交往能力：能够使用中英文、语言和非语言等多种方式与客户、同行、公众等进行有效沟通，掌握人际沟通技能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具备较强的抗压能力和关系维护能力。</w:t>
      </w:r>
    </w:p>
    <w:p>
      <w:pPr>
        <w:adjustRightInd w:val="0"/>
        <w:snapToGrid w:val="0"/>
        <w:spacing w:line="460" w:lineRule="exact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5．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团队协作能力：具备团队意识和协作精神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，能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在各类团队中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协作和管理。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三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、学制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三年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、学时与学分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总学分：</w:t>
      </w:r>
      <w:r>
        <w:rPr>
          <w:rFonts w:hint="eastAsia"/>
          <w:color w:val="auto"/>
          <w:sz w:val="24"/>
        </w:rPr>
        <w:t>10</w:t>
      </w:r>
      <w:r>
        <w:rPr>
          <w:rFonts w:hint="eastAsia"/>
          <w:color w:val="auto"/>
          <w:sz w:val="24"/>
          <w:lang w:val="en-US" w:eastAsia="zh-CN"/>
        </w:rPr>
        <w:t>8</w:t>
      </w:r>
      <w:r>
        <w:rPr>
          <w:rFonts w:hint="eastAsia"/>
          <w:color w:val="auto"/>
          <w:sz w:val="24"/>
        </w:rPr>
        <w:t>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1．课堂教学： 学时/学分：1312 </w:t>
      </w:r>
      <w:r>
        <w:rPr>
          <w:rFonts w:hint="eastAsia"/>
          <w:color w:val="auto"/>
          <w:sz w:val="24"/>
        </w:rPr>
        <w:t>/</w:t>
      </w:r>
      <w:r>
        <w:rPr>
          <w:rFonts w:hint="eastAsia"/>
          <w:color w:val="auto"/>
          <w:sz w:val="24"/>
          <w:lang w:val="en-US" w:eastAsia="zh-CN"/>
        </w:rPr>
        <w:t>79</w:t>
      </w:r>
      <w:r>
        <w:rPr>
          <w:rFonts w:hint="eastAsia"/>
          <w:color w:val="auto"/>
          <w:sz w:val="24"/>
        </w:rPr>
        <w:t xml:space="preserve">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占总学分的比例：73.15%；</w:t>
      </w:r>
    </w:p>
    <w:p>
      <w:pPr>
        <w:pStyle w:val="4"/>
        <w:adjustRightInd w:val="0"/>
        <w:snapToGrid w:val="0"/>
        <w:spacing w:line="460" w:lineRule="exact"/>
        <w:ind w:firstLine="840" w:firstLineChars="350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其中：理论学时/学分： 7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49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占总学分的比例：4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5.37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实验（上机、实践）学时/学分：5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30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占总学分的比例：2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.7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%；</w:t>
      </w:r>
    </w:p>
    <w:p>
      <w:pPr>
        <w:ind w:firstLine="480" w:firstLineChars="200"/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2．集中性实践教学环节：  周/学分：34 / 29   占总学分的比例：  26.85 %；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五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、主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要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课程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Pr/Ae视频剪辑与特效制作、短视频运营、电商运营、社会化媒体营销、直播营销、社群运营与私域流量、搜索引擎优化、搜索引擎营销等。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六、主要集中性实践教学环节</w:t>
      </w:r>
    </w:p>
    <w:p>
      <w:pPr>
        <w:spacing w:line="460" w:lineRule="exact"/>
        <w:ind w:firstLine="48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思想政治理论课社会实践、电商运营与视频创作实践、短视频/直播课程设计、腾讯创新创业综合实训、市场营销专业学年论文、市场营销专业毕业调查报告。</w:t>
      </w:r>
    </w:p>
    <w:p>
      <w:pPr>
        <w:adjustRightInd w:val="0"/>
        <w:snapToGrid w:val="0"/>
        <w:spacing w:after="156" w:afterLines="50"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七、课程拓扑图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5267960" cy="3286760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8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注：灰色底纹课程为企业课程</w:t>
      </w:r>
    </w:p>
    <w:p>
      <w:pPr>
        <w:numPr>
          <w:ilvl w:val="0"/>
          <w:numId w:val="1"/>
        </w:numPr>
        <w:adjustRightInd w:val="0"/>
        <w:snapToGrid w:val="0"/>
        <w:spacing w:after="156" w:afterLines="50" w:line="460" w:lineRule="exact"/>
        <w:ind w:firstLine="480" w:firstLineChars="200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教学计划进度表</w:t>
      </w:r>
    </w:p>
    <w:tbl>
      <w:tblPr>
        <w:tblStyle w:val="8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495"/>
        <w:gridCol w:w="573"/>
        <w:gridCol w:w="536"/>
        <w:gridCol w:w="487"/>
        <w:gridCol w:w="484"/>
        <w:gridCol w:w="447"/>
        <w:gridCol w:w="630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8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249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2048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94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8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上机</w:t>
            </w: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-20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-20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945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  <w:p>
            <w:pPr>
              <w:ind w:firstLine="180" w:firstLineChars="100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right="-107" w:rightChars="-51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25209003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25209005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1/3/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线上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(线下)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25209004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23208009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高等数学D1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23208015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高等数学D2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28204911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28204912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27208001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27208002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22110001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304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tabs>
                <w:tab w:val="left" w:pos="662"/>
              </w:tabs>
              <w:jc w:val="left"/>
              <w:textAlignment w:val="center"/>
              <w:rPr>
                <w:rFonts w:hint="eastAsia" w:ascii="宋体" w:hAnsi="宋体" w:cs="宋体" w:eastAsiaTheme="minorEastAsia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职业素质教育（企业）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职业素质教育（企业）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职业素质教育（企业）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职业素质教育（企业）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计算机文化基础（企业）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HTML网页设计（企业）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管理学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市场营销学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Photoshop平面设计（企业）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2105524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JavaScript动态网页设计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2105525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Pr/Ae视频剪辑与特效制作（企业）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2105526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新媒体运营概述（企业）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172</w:t>
            </w:r>
          </w:p>
        </w:tc>
        <w:tc>
          <w:tcPr>
            <w:tcW w:w="447" w:type="dxa"/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eastAsia="仿宋_GB2312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eastAsia="仿宋_GB2312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eastAsia="仿宋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2105527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电商运营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2105528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网店美工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2105529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网店推广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网站建设与管理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搜索引擎优化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搜索引擎营销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短视频运营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社会化媒体营销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社群运营与私域流量（企业）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方正书宋_GBK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2105536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直播营销（企业）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480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447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29209007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军训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思想政治理论课社会实践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910552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电商运营与视频创作实训</w:t>
            </w:r>
            <w:r>
              <w:rPr>
                <w:rStyle w:val="18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910552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短视频</w:t>
            </w:r>
            <w:r>
              <w:rPr>
                <w:rStyle w:val="17"/>
                <w:rFonts w:eastAsia="宋体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Style w:val="18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直播</w:t>
            </w:r>
            <w:r>
              <w:rPr>
                <w:rStyle w:val="18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课程设计</w:t>
            </w:r>
            <w:r>
              <w:rPr>
                <w:rStyle w:val="18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910552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腾讯创新创业综合实训(企业)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12W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12W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91055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市场营销专业学年论文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9105512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市场营销专业毕业调查报告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10W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10W</w:t>
            </w:r>
          </w:p>
        </w:tc>
        <w:tc>
          <w:tcPr>
            <w:tcW w:w="945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34W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34W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eastAsia="仿宋_GB2312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8"/>
        <w:tblpPr w:leftFromText="180" w:rightFromText="180" w:vertAnchor="text" w:horzAnchor="page" w:tblpX="1514" w:tblpY="76"/>
        <w:tblOverlap w:val="never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930"/>
        <w:gridCol w:w="645"/>
        <w:gridCol w:w="570"/>
        <w:gridCol w:w="540"/>
        <w:gridCol w:w="525"/>
        <w:gridCol w:w="615"/>
        <w:gridCol w:w="600"/>
        <w:gridCol w:w="600"/>
        <w:gridCol w:w="570"/>
        <w:gridCol w:w="570"/>
        <w:gridCol w:w="414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95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课内学时合计</w:t>
            </w:r>
          </w:p>
        </w:tc>
        <w:tc>
          <w:tcPr>
            <w:tcW w:w="93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64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25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教学时数</w:t>
            </w:r>
          </w:p>
        </w:tc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1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95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上机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pacing w:val="-20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6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bidi="ar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95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1312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54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412</w:t>
            </w:r>
          </w:p>
        </w:tc>
        <w:tc>
          <w:tcPr>
            <w:tcW w:w="5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414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780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各学期学分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24.25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18.75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21.75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22.25</w:t>
            </w:r>
          </w:p>
        </w:tc>
        <w:tc>
          <w:tcPr>
            <w:tcW w:w="414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780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spacing w:val="-6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各学期课内教学周数（不含考试周和集中性实践教学周）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414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780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各学期课内教学平均周学时数（不含考试周和集中性实践教学周）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18.82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21.71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22.29</w:t>
            </w:r>
          </w:p>
        </w:tc>
        <w:tc>
          <w:tcPr>
            <w:tcW w:w="41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\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5780" w:type="dxa"/>
            <w:gridSpan w:val="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每学期周数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414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-619" w:leftChars="-295" w:firstLine="617" w:firstLineChars="294"/>
        <w:rPr>
          <w:rFonts w:hint="eastAsia" w:ascii="仿宋_GB2312" w:eastAsia="仿宋_GB2312"/>
          <w:color w:val="auto"/>
          <w:szCs w:val="21"/>
          <w:lang w:eastAsia="zh-CN"/>
        </w:rPr>
      </w:pP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总学分1</w:t>
      </w:r>
      <w:r>
        <w:rPr>
          <w:rFonts w:hint="eastAsia" w:ascii="仿宋_GB2312" w:eastAsia="仿宋_GB2312"/>
          <w:color w:val="auto"/>
          <w:szCs w:val="21"/>
        </w:rPr>
        <w:t>08，其中企业学分6</w:t>
      </w:r>
      <w:r>
        <w:rPr>
          <w:rFonts w:hint="eastAsia" w:ascii="仿宋_GB2312" w:eastAsia="仿宋_GB2312"/>
          <w:color w:val="auto"/>
          <w:szCs w:val="21"/>
          <w:lang w:val="en-US" w:eastAsia="zh-CN"/>
        </w:rPr>
        <w:t>7</w:t>
      </w:r>
      <w:r>
        <w:rPr>
          <w:rFonts w:hint="eastAsia" w:ascii="仿宋_GB2312" w:eastAsia="仿宋_GB2312"/>
          <w:color w:val="auto"/>
          <w:szCs w:val="21"/>
        </w:rPr>
        <w:t>，学校学分4</w:t>
      </w:r>
      <w:r>
        <w:rPr>
          <w:rFonts w:hint="eastAsia" w:ascii="仿宋_GB2312" w:eastAsia="仿宋_GB2312"/>
          <w:color w:val="auto"/>
          <w:szCs w:val="21"/>
          <w:lang w:val="en-US" w:eastAsia="zh-CN"/>
        </w:rPr>
        <w:t>1</w:t>
      </w:r>
    </w:p>
    <w:p>
      <w:pPr>
        <w:ind w:left="-619" w:leftChars="-295" w:firstLine="617" w:firstLineChars="294"/>
        <w:rPr>
          <w:rFonts w:hint="default" w:ascii="仿宋_GB2312" w:eastAsia="仿宋_GB2312"/>
          <w:color w:val="auto"/>
          <w:szCs w:val="21"/>
          <w:lang w:val="en-US" w:eastAsia="zh-CN"/>
        </w:rPr>
      </w:pPr>
      <w:r>
        <w:rPr>
          <w:rFonts w:hint="eastAsia" w:ascii="仿宋_GB2312" w:eastAsia="仿宋_GB2312"/>
          <w:color w:val="auto"/>
          <w:szCs w:val="21"/>
        </w:rPr>
        <w:t>总学时1312，其中企业学时8</w:t>
      </w:r>
      <w:r>
        <w:rPr>
          <w:rFonts w:hint="eastAsia" w:ascii="仿宋_GB2312" w:eastAsia="仿宋_GB2312"/>
          <w:color w:val="auto"/>
          <w:szCs w:val="21"/>
          <w:lang w:val="en-US" w:eastAsia="zh-CN"/>
        </w:rPr>
        <w:t>00</w:t>
      </w:r>
      <w:r>
        <w:rPr>
          <w:rFonts w:hint="eastAsia" w:ascii="仿宋_GB2312" w:eastAsia="仿宋_GB2312"/>
          <w:color w:val="auto"/>
          <w:szCs w:val="21"/>
        </w:rPr>
        <w:t>，学校学时</w:t>
      </w:r>
      <w:r>
        <w:rPr>
          <w:rFonts w:hint="eastAsia" w:ascii="仿宋_GB2312" w:eastAsia="仿宋_GB2312"/>
          <w:color w:val="auto"/>
          <w:szCs w:val="21"/>
          <w:lang w:val="en-US" w:eastAsia="zh-CN"/>
        </w:rPr>
        <w:t>512</w:t>
      </w:r>
    </w:p>
    <w:p>
      <w:pPr>
        <w:ind w:left="-619" w:leftChars="-295" w:firstLine="617" w:firstLineChars="294"/>
        <w:rPr>
          <w:rFonts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>集中性实践34W，其中企业17W，学校17W</w:t>
      </w:r>
    </w:p>
    <w:p>
      <w:pPr>
        <w:ind w:firstLine="420" w:firstLineChars="0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hint="eastAsia" w:eastAsiaTheme="minorEastAsia"/>
        <w:lang w:eastAsia="zh-CN"/>
      </w:rPr>
    </w:pPr>
    <w:r>
      <w:rPr>
        <w:rFonts w:hint="eastAsia"/>
      </w:rPr>
      <w:t>学院：</w:t>
    </w:r>
    <w:r>
      <w:rPr>
        <w:rFonts w:hint="eastAsia"/>
        <w:lang w:eastAsia="zh-CN"/>
      </w:rPr>
      <w:t>经济管理学院</w:t>
    </w:r>
    <w:r>
      <w:rPr>
        <w:rFonts w:hint="eastAsia"/>
      </w:rPr>
      <w:t xml:space="preserve">                 </w:t>
    </w:r>
    <w:r>
      <w:rPr>
        <w:rFonts w:hint="eastAsia"/>
        <w:lang w:val="en-US" w:eastAsia="zh-CN"/>
      </w:rPr>
      <w:t xml:space="preserve">                                        </w:t>
    </w:r>
    <w:r>
      <w:rPr>
        <w:rFonts w:hint="eastAsia"/>
      </w:rPr>
      <w:t>专业：</w:t>
    </w:r>
    <w:r>
      <w:rPr>
        <w:rFonts w:hint="eastAsia"/>
        <w:lang w:eastAsia="zh-CN"/>
      </w:rPr>
      <w:t>市场营销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9997B"/>
    <w:multiLevelType w:val="singleLevel"/>
    <w:tmpl w:val="22D9997B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257367"/>
    <w:rsid w:val="00141B8A"/>
    <w:rsid w:val="00257367"/>
    <w:rsid w:val="002C3FA0"/>
    <w:rsid w:val="005026F3"/>
    <w:rsid w:val="00543BA3"/>
    <w:rsid w:val="00890916"/>
    <w:rsid w:val="00A00404"/>
    <w:rsid w:val="00AC7E22"/>
    <w:rsid w:val="00D45503"/>
    <w:rsid w:val="02E5023C"/>
    <w:rsid w:val="041B2BA7"/>
    <w:rsid w:val="041D054F"/>
    <w:rsid w:val="046F10A5"/>
    <w:rsid w:val="04745EB1"/>
    <w:rsid w:val="05F46CC2"/>
    <w:rsid w:val="06161733"/>
    <w:rsid w:val="06205167"/>
    <w:rsid w:val="0A407705"/>
    <w:rsid w:val="0B381CE1"/>
    <w:rsid w:val="0BB2474E"/>
    <w:rsid w:val="0C8F4CB0"/>
    <w:rsid w:val="0DA21F5F"/>
    <w:rsid w:val="0E061E10"/>
    <w:rsid w:val="0F99704C"/>
    <w:rsid w:val="10490466"/>
    <w:rsid w:val="106A7434"/>
    <w:rsid w:val="111749F9"/>
    <w:rsid w:val="11595AB7"/>
    <w:rsid w:val="11F478EE"/>
    <w:rsid w:val="11F824B1"/>
    <w:rsid w:val="13B637A3"/>
    <w:rsid w:val="13C93B44"/>
    <w:rsid w:val="17E077EF"/>
    <w:rsid w:val="18863BBF"/>
    <w:rsid w:val="199E785F"/>
    <w:rsid w:val="1BEF7916"/>
    <w:rsid w:val="1D9E7098"/>
    <w:rsid w:val="1E957931"/>
    <w:rsid w:val="1EE846BD"/>
    <w:rsid w:val="203666BF"/>
    <w:rsid w:val="20A31A86"/>
    <w:rsid w:val="225D2B9B"/>
    <w:rsid w:val="24D04CC4"/>
    <w:rsid w:val="258C1992"/>
    <w:rsid w:val="26136760"/>
    <w:rsid w:val="285C6DCA"/>
    <w:rsid w:val="29D90298"/>
    <w:rsid w:val="2A270D0D"/>
    <w:rsid w:val="2B753CF6"/>
    <w:rsid w:val="2CA10C20"/>
    <w:rsid w:val="2D283325"/>
    <w:rsid w:val="2DBE4F0B"/>
    <w:rsid w:val="2E653175"/>
    <w:rsid w:val="2EBC1C0F"/>
    <w:rsid w:val="2F4668B6"/>
    <w:rsid w:val="2FA250A2"/>
    <w:rsid w:val="334A6A75"/>
    <w:rsid w:val="3393052E"/>
    <w:rsid w:val="33BF67AD"/>
    <w:rsid w:val="36084417"/>
    <w:rsid w:val="37263944"/>
    <w:rsid w:val="376966F2"/>
    <w:rsid w:val="38C8081D"/>
    <w:rsid w:val="3A227B6D"/>
    <w:rsid w:val="3A7453FA"/>
    <w:rsid w:val="3B4B5919"/>
    <w:rsid w:val="3B4D4EE0"/>
    <w:rsid w:val="3B6D3E15"/>
    <w:rsid w:val="3C2750DD"/>
    <w:rsid w:val="3C5938F5"/>
    <w:rsid w:val="3F47241E"/>
    <w:rsid w:val="40C128E5"/>
    <w:rsid w:val="427B5F9A"/>
    <w:rsid w:val="446039F0"/>
    <w:rsid w:val="45B04E7C"/>
    <w:rsid w:val="485F3913"/>
    <w:rsid w:val="49AA2419"/>
    <w:rsid w:val="49FD3610"/>
    <w:rsid w:val="4AA56974"/>
    <w:rsid w:val="4B4726E2"/>
    <w:rsid w:val="4DDD1542"/>
    <w:rsid w:val="4E772448"/>
    <w:rsid w:val="51097839"/>
    <w:rsid w:val="54705B41"/>
    <w:rsid w:val="549142D4"/>
    <w:rsid w:val="55FB778D"/>
    <w:rsid w:val="56DC22AD"/>
    <w:rsid w:val="58043585"/>
    <w:rsid w:val="5C8259E8"/>
    <w:rsid w:val="5DD3410A"/>
    <w:rsid w:val="5E254020"/>
    <w:rsid w:val="60EF4C1A"/>
    <w:rsid w:val="625C5DE1"/>
    <w:rsid w:val="62FD5C7B"/>
    <w:rsid w:val="64EE28C1"/>
    <w:rsid w:val="65EC1E37"/>
    <w:rsid w:val="66C8432A"/>
    <w:rsid w:val="683B593C"/>
    <w:rsid w:val="68A35B03"/>
    <w:rsid w:val="68B737DC"/>
    <w:rsid w:val="6ABB40C3"/>
    <w:rsid w:val="6AC61075"/>
    <w:rsid w:val="6B1533D5"/>
    <w:rsid w:val="6B4A4395"/>
    <w:rsid w:val="6C584361"/>
    <w:rsid w:val="6D4A4A43"/>
    <w:rsid w:val="6F16141F"/>
    <w:rsid w:val="71A90F6C"/>
    <w:rsid w:val="727900C9"/>
    <w:rsid w:val="72CE1FD6"/>
    <w:rsid w:val="72D11844"/>
    <w:rsid w:val="73716AF0"/>
    <w:rsid w:val="739A70EA"/>
    <w:rsid w:val="73F46896"/>
    <w:rsid w:val="74243F61"/>
    <w:rsid w:val="75325CC0"/>
    <w:rsid w:val="76773BA7"/>
    <w:rsid w:val="76AB7993"/>
    <w:rsid w:val="78143DB1"/>
    <w:rsid w:val="79B97124"/>
    <w:rsid w:val="7A0629DE"/>
    <w:rsid w:val="7E9A1E55"/>
    <w:rsid w:val="7EC10BC9"/>
    <w:rsid w:val="7EC51B5F"/>
    <w:rsid w:val="F7BBA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3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批注文字 字符"/>
    <w:basedOn w:val="9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正文文本缩进 字符"/>
    <w:basedOn w:val="9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4">
    <w:name w:val="批注框文本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眉 字符"/>
    <w:basedOn w:val="9"/>
    <w:link w:val="7"/>
    <w:semiHidden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7">
    <w:name w:val="font21"/>
    <w:basedOn w:val="9"/>
    <w:qFormat/>
    <w:uiPriority w:val="0"/>
    <w:rPr>
      <w:rFonts w:ascii="Calibri" w:hAnsi="Calibri" w:cs="Calibri"/>
      <w:color w:val="000000"/>
      <w:sz w:val="18"/>
      <w:szCs w:val="18"/>
      <w:u w:val="none"/>
    </w:rPr>
  </w:style>
  <w:style w:type="character" w:customStyle="1" w:styleId="18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1780</Words>
  <Characters>2375</Characters>
  <Lines>21</Lines>
  <Paragraphs>5</Paragraphs>
  <TotalTime>498</TotalTime>
  <ScaleCrop>false</ScaleCrop>
  <LinksUpToDate>false</LinksUpToDate>
  <CharactersWithSpaces>2419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2018-09-18T15:32:00Z</dcterms:created>
  <dc:creator>dreamsummit</dc:creator>
  <cp:lastModifiedBy>- 宇宙德</cp:lastModifiedBy>
  <cp:lastPrinted>2022-07-15T10:40:00Z</cp:lastPrinted>
  <dcterms:modified xsi:type="dcterms:W3CDTF">2023-05-23T09:15:02Z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EC9F614F93424A8C91484797DF3A46E9</vt:lpwstr>
  </property>
</Properties>
</file>