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color w:val="auto"/>
          <w:sz w:val="36"/>
          <w:szCs w:val="36"/>
        </w:rPr>
      </w:pPr>
      <w:r>
        <w:rPr>
          <w:rFonts w:hint="eastAsia" w:eastAsia="黑体"/>
          <w:b/>
          <w:color w:val="auto"/>
          <w:sz w:val="36"/>
          <w:szCs w:val="36"/>
        </w:rPr>
        <w:t>机电一体化技术（工业机器人方向）</w:t>
      </w:r>
    </w:p>
    <w:p>
      <w:pPr>
        <w:jc w:val="center"/>
        <w:rPr>
          <w:rFonts w:hint="eastAsia" w:eastAsia="黑体"/>
          <w:b/>
          <w:color w:val="auto"/>
          <w:sz w:val="36"/>
          <w:szCs w:val="36"/>
        </w:rPr>
      </w:pPr>
      <w:r>
        <w:rPr>
          <w:rFonts w:eastAsia="黑体"/>
          <w:b/>
          <w:color w:val="auto"/>
          <w:sz w:val="36"/>
          <w:szCs w:val="36"/>
        </w:rPr>
        <w:t>专业</w:t>
      </w:r>
      <w:r>
        <w:rPr>
          <w:rFonts w:hint="eastAsia" w:eastAsia="黑体"/>
          <w:b/>
          <w:color w:val="auto"/>
          <w:sz w:val="36"/>
          <w:szCs w:val="36"/>
        </w:rPr>
        <w:t>专</w:t>
      </w:r>
      <w:r>
        <w:rPr>
          <w:rFonts w:eastAsia="黑体"/>
          <w:b/>
          <w:color w:val="auto"/>
          <w:sz w:val="36"/>
          <w:szCs w:val="36"/>
        </w:rPr>
        <w:t>科人才培养</w:t>
      </w:r>
      <w:r>
        <w:rPr>
          <w:rFonts w:hint="eastAsia" w:eastAsia="黑体"/>
          <w:b/>
          <w:color w:val="auto"/>
          <w:sz w:val="36"/>
          <w:szCs w:val="36"/>
        </w:rPr>
        <w:t>方案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color w:val="auto"/>
          <w:sz w:val="24"/>
        </w:rPr>
      </w:pPr>
      <w:r>
        <w:rPr>
          <w:rFonts w:eastAsia="黑体"/>
          <w:color w:val="auto"/>
          <w:sz w:val="24"/>
        </w:rPr>
        <w:t>一、培养目标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本专业</w:t>
      </w:r>
      <w:r>
        <w:rPr>
          <w:rFonts w:ascii="宋体" w:hAnsi="宋体"/>
          <w:color w:val="auto"/>
          <w:sz w:val="24"/>
        </w:rPr>
        <w:t>培养适应社会发展需要的德、智、体、美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/>
          <w:color w:val="auto"/>
          <w:sz w:val="24"/>
          <w:lang w:val="en-US" w:eastAsia="zh-CN"/>
        </w:rPr>
        <w:t>劳</w:t>
      </w:r>
      <w:r>
        <w:rPr>
          <w:rFonts w:ascii="宋体" w:hAnsi="宋体"/>
          <w:color w:val="auto"/>
          <w:sz w:val="24"/>
        </w:rPr>
        <w:t>全面发展</w:t>
      </w:r>
      <w:r>
        <w:rPr>
          <w:rFonts w:hint="eastAsia" w:ascii="宋体" w:hAnsi="宋体"/>
          <w:color w:val="auto"/>
          <w:sz w:val="24"/>
        </w:rPr>
        <w:t>，</w:t>
      </w:r>
      <w:r>
        <w:rPr>
          <w:rFonts w:ascii="宋体" w:hAnsi="宋体"/>
          <w:color w:val="auto"/>
          <w:sz w:val="24"/>
        </w:rPr>
        <w:t>掌握机</w:t>
      </w:r>
      <w:r>
        <w:rPr>
          <w:rFonts w:hint="eastAsia" w:ascii="宋体" w:hAnsi="宋体"/>
          <w:color w:val="auto"/>
          <w:sz w:val="24"/>
        </w:rPr>
        <w:t>械、电子、自动控制基础知识、</w:t>
      </w:r>
      <w:r>
        <w:rPr>
          <w:rFonts w:ascii="宋体" w:hAnsi="宋体"/>
          <w:color w:val="auto"/>
          <w:sz w:val="24"/>
        </w:rPr>
        <w:t>技术、技能，具有良好职业道德和创新</w:t>
      </w:r>
      <w:r>
        <w:rPr>
          <w:rFonts w:hint="eastAsia" w:ascii="宋体" w:hAnsi="宋体"/>
          <w:color w:val="auto"/>
          <w:sz w:val="24"/>
          <w:lang w:val="en-US" w:eastAsia="zh-CN"/>
        </w:rPr>
        <w:t>意识</w:t>
      </w:r>
      <w:r>
        <w:rPr>
          <w:rFonts w:hint="eastAsia" w:ascii="宋体" w:hAnsi="宋体"/>
          <w:color w:val="auto"/>
          <w:sz w:val="24"/>
        </w:rPr>
        <w:t>的人才</w:t>
      </w:r>
      <w:r>
        <w:rPr>
          <w:rFonts w:hint="eastAsia" w:ascii="宋体" w:hAnsi="宋体"/>
          <w:color w:val="auto"/>
          <w:sz w:val="24"/>
          <w:lang w:eastAsia="zh-CN"/>
        </w:rPr>
        <w:t>，</w:t>
      </w:r>
      <w:r>
        <w:rPr>
          <w:rFonts w:ascii="宋体" w:hAnsi="宋体"/>
          <w:color w:val="auto"/>
          <w:sz w:val="24"/>
        </w:rPr>
        <w:t>能在</w:t>
      </w:r>
      <w:r>
        <w:rPr>
          <w:rFonts w:hint="eastAsia" w:ascii="宋体" w:hAnsi="宋体"/>
          <w:color w:val="auto"/>
          <w:sz w:val="24"/>
        </w:rPr>
        <w:t>柔性自动化（含工业机器人）生产线相关岗位上胜任自动化设备（含工业机器人）的运行维护、编程</w:t>
      </w:r>
      <w:r>
        <w:rPr>
          <w:rFonts w:ascii="宋体" w:hAnsi="宋体"/>
          <w:color w:val="auto"/>
          <w:sz w:val="24"/>
        </w:rPr>
        <w:t>调试</w:t>
      </w:r>
      <w:r>
        <w:rPr>
          <w:rFonts w:hint="eastAsia" w:ascii="宋体" w:hAnsi="宋体"/>
          <w:color w:val="auto"/>
          <w:sz w:val="24"/>
        </w:rPr>
        <w:t>、安装</w:t>
      </w:r>
      <w:r>
        <w:rPr>
          <w:rFonts w:ascii="宋体" w:hAnsi="宋体"/>
          <w:color w:val="auto"/>
          <w:sz w:val="24"/>
        </w:rPr>
        <w:t>维修</w:t>
      </w:r>
      <w:r>
        <w:rPr>
          <w:rFonts w:hint="eastAsia" w:ascii="宋体" w:hAnsi="宋体"/>
          <w:color w:val="auto"/>
          <w:sz w:val="24"/>
        </w:rPr>
        <w:t>、销售客服等工作；并具备柔性自动化生产线（含工业机器人站）系统</w:t>
      </w:r>
      <w:r>
        <w:rPr>
          <w:rFonts w:hint="eastAsia" w:ascii="宋体" w:hAnsi="宋体"/>
          <w:color w:val="auto"/>
          <w:sz w:val="24"/>
          <w:lang w:val="en-US" w:eastAsia="zh-CN"/>
        </w:rPr>
        <w:t>调试</w:t>
      </w:r>
      <w:r>
        <w:rPr>
          <w:rFonts w:hint="eastAsia" w:ascii="宋体" w:hAnsi="宋体"/>
          <w:color w:val="auto"/>
          <w:sz w:val="24"/>
        </w:rPr>
        <w:t>设计的技术人才。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color w:val="auto"/>
          <w:sz w:val="24"/>
        </w:rPr>
      </w:pPr>
      <w:r>
        <w:rPr>
          <w:rFonts w:eastAsia="黑体"/>
          <w:color w:val="auto"/>
          <w:sz w:val="24"/>
        </w:rPr>
        <w:t>二</w:t>
      </w:r>
      <w:r>
        <w:rPr>
          <w:rFonts w:hint="eastAsia" w:eastAsia="黑体"/>
          <w:color w:val="auto"/>
          <w:sz w:val="24"/>
        </w:rPr>
        <w:t>、毕业</w:t>
      </w:r>
      <w:r>
        <w:rPr>
          <w:rFonts w:eastAsia="黑体"/>
          <w:color w:val="auto"/>
          <w:sz w:val="24"/>
        </w:rPr>
        <w:t>要求</w:t>
      </w:r>
      <w:r>
        <w:rPr>
          <w:rFonts w:hint="eastAsia" w:eastAsia="黑体"/>
          <w:color w:val="auto"/>
          <w:sz w:val="24"/>
        </w:rPr>
        <w:t xml:space="preserve"> </w:t>
      </w:r>
    </w:p>
    <w:p>
      <w:pPr>
        <w:pStyle w:val="5"/>
        <w:spacing w:line="360" w:lineRule="auto"/>
        <w:ind w:left="0" w:leftChars="0" w:firstLine="398" w:firstLineChars="166"/>
        <w:rPr>
          <w:rFonts w:hint="default" w:ascii="Times New Roman" w:hAnsi="Times New Roman" w:cs="Times New Roman"/>
          <w:color w:val="auto"/>
          <w:kern w:val="2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</w:rPr>
        <w:t>具备扎实的</w:t>
      </w:r>
      <w:r>
        <w:rPr>
          <w:rFonts w:hint="eastAsia" w:ascii="宋体" w:hAnsi="宋体"/>
          <w:color w:val="auto"/>
          <w:sz w:val="24"/>
          <w:lang w:eastAsia="zh-CN"/>
        </w:rPr>
        <w:t>理论基础</w:t>
      </w:r>
      <w:r>
        <w:rPr>
          <w:rFonts w:hint="eastAsia" w:ascii="宋体" w:hAnsi="宋体"/>
          <w:color w:val="auto"/>
          <w:sz w:val="24"/>
        </w:rPr>
        <w:t>和专业知识：掌握</w:t>
      </w:r>
      <w:r>
        <w:rPr>
          <w:rFonts w:hint="eastAsia" w:hAnsi="宋体"/>
          <w:color w:val="auto"/>
          <w:sz w:val="24"/>
          <w:lang w:eastAsia="zh-CN"/>
        </w:rPr>
        <w:t>机电一体化技术的</w:t>
      </w:r>
      <w:r>
        <w:rPr>
          <w:rFonts w:hint="eastAsia" w:ascii="宋体" w:hAnsi="宋体"/>
          <w:color w:val="auto"/>
          <w:sz w:val="24"/>
        </w:rPr>
        <w:t>基础理论和专业知识；掌握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大学英语基础知识，</w:t>
      </w:r>
      <w:r>
        <w:rPr>
          <w:rFonts w:hint="eastAsia" w:ascii="宋体" w:hAnsi="宋体"/>
          <w:color w:val="auto"/>
          <w:sz w:val="24"/>
        </w:rPr>
        <w:t>能阅读本专业的外文书刊，且有一定的听说能力</w:t>
      </w:r>
      <w:r>
        <w:rPr>
          <w:rFonts w:hint="eastAsia" w:hAnsi="宋体"/>
          <w:color w:val="auto"/>
          <w:sz w:val="24"/>
          <w:lang w:eastAsia="zh-CN"/>
        </w:rPr>
        <w:t>；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掌握计算机应用基础知识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能熟练使用相关计算机软件进行辅助设计与制造；</w:t>
      </w:r>
      <w:r>
        <w:rPr>
          <w:rFonts w:hint="eastAsia" w:hAnsi="宋体"/>
          <w:color w:val="auto"/>
          <w:sz w:val="24"/>
          <w:lang w:eastAsia="zh-CN"/>
        </w:rPr>
        <w:t>掌握</w:t>
      </w:r>
      <w:r>
        <w:rPr>
          <w:rFonts w:hint="eastAsia" w:ascii="宋体" w:hAnsi="宋体"/>
          <w:color w:val="auto"/>
          <w:sz w:val="24"/>
        </w:rPr>
        <w:t>解决</w:t>
      </w:r>
      <w:r>
        <w:rPr>
          <w:rFonts w:hint="eastAsia" w:hAnsi="宋体"/>
          <w:color w:val="auto"/>
          <w:sz w:val="24"/>
          <w:lang w:eastAsia="zh-CN"/>
        </w:rPr>
        <w:t>机电一体化技术</w:t>
      </w:r>
      <w:r>
        <w:rPr>
          <w:rFonts w:hint="eastAsia" w:ascii="宋体" w:hAnsi="宋体"/>
          <w:color w:val="auto"/>
          <w:sz w:val="24"/>
        </w:rPr>
        <w:t>特别是</w:t>
      </w:r>
      <w:r>
        <w:rPr>
          <w:rFonts w:hint="eastAsia" w:hAnsi="宋体"/>
          <w:color w:val="auto"/>
          <w:sz w:val="24"/>
          <w:lang w:eastAsia="zh-CN"/>
        </w:rPr>
        <w:t>先进</w:t>
      </w:r>
      <w:r>
        <w:rPr>
          <w:rFonts w:hint="eastAsia" w:ascii="宋体" w:hAnsi="宋体"/>
          <w:color w:val="auto"/>
          <w:sz w:val="24"/>
          <w:lang w:eastAsia="zh-CN"/>
        </w:rPr>
        <w:t>制造</w:t>
      </w:r>
      <w:r>
        <w:rPr>
          <w:rFonts w:hint="eastAsia" w:hAnsi="宋体"/>
          <w:color w:val="auto"/>
          <w:sz w:val="24"/>
          <w:lang w:eastAsia="zh-CN"/>
        </w:rPr>
        <w:t>与工业机器人</w:t>
      </w:r>
      <w:r>
        <w:rPr>
          <w:rFonts w:hint="eastAsia" w:ascii="宋体" w:hAnsi="宋体"/>
          <w:color w:val="auto"/>
          <w:sz w:val="24"/>
        </w:rPr>
        <w:t>方面</w:t>
      </w:r>
      <w:r>
        <w:rPr>
          <w:rFonts w:hint="eastAsia" w:hAnsi="宋体"/>
          <w:color w:val="auto"/>
          <w:sz w:val="24"/>
          <w:lang w:val="en-US" w:eastAsia="zh-CN"/>
        </w:rPr>
        <w:t>工程</w:t>
      </w:r>
      <w:r>
        <w:rPr>
          <w:rFonts w:hint="eastAsia" w:ascii="宋体" w:hAnsi="宋体"/>
          <w:color w:val="auto"/>
          <w:sz w:val="24"/>
        </w:rPr>
        <w:t>问题的科学理论和技术方法；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学会基本的编程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方法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，熟悉程序构成及结构；了解典型机械制造工艺和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机电系统传动控制等原理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pStyle w:val="5"/>
        <w:spacing w:line="360" w:lineRule="auto"/>
        <w:ind w:left="15" w:leftChars="7" w:firstLine="379" w:firstLineChars="158"/>
        <w:rPr>
          <w:rFonts w:hint="eastAsia" w:ascii="Times New Roman" w:hAnsi="Times New Roman" w:cs="Times New Roman" w:eastAsiaTheme="minorEastAsia"/>
          <w:color w:val="auto"/>
          <w:kern w:val="2"/>
          <w:sz w:val="24"/>
          <w:szCs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2.具备</w:t>
      </w:r>
      <w:r>
        <w:rPr>
          <w:rFonts w:hint="eastAsia" w:hAnsi="宋体"/>
          <w:color w:val="auto"/>
          <w:sz w:val="24"/>
          <w:lang w:val="en-US" w:eastAsia="zh-CN"/>
        </w:rPr>
        <w:t>工程实践</w:t>
      </w:r>
      <w:r>
        <w:rPr>
          <w:rFonts w:hint="eastAsia" w:ascii="宋体" w:hAnsi="宋体"/>
          <w:color w:val="auto"/>
          <w:sz w:val="24"/>
          <w:lang w:val="en-US" w:eastAsia="zh-CN"/>
        </w:rPr>
        <w:t>能力：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具有工程制图、电气制图和识图能力；具有机械部件、电气元器件、机器人本体的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设计、选用与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安装能力；熟练掌握自动化设备（主要是PLC、工业机器人）的运行维护、编程的能力；具有ABB等工业机器人搬运、弧焊等典型应用生产线系统方案仿真设计的基本能力；熟悉自动化设备（主要是PLC、工业机器人）行情，具备采购与销售能力；</w:t>
      </w:r>
      <w:r>
        <w:rPr>
          <w:rFonts w:hint="eastAsia" w:ascii="宋体" w:hAnsi="宋体"/>
          <w:color w:val="auto"/>
          <w:sz w:val="24"/>
        </w:rPr>
        <w:t>了解</w:t>
      </w:r>
      <w:r>
        <w:rPr>
          <w:rFonts w:hint="eastAsia" w:hAnsi="宋体"/>
          <w:color w:val="auto"/>
          <w:sz w:val="24"/>
          <w:lang w:eastAsia="zh-CN"/>
        </w:rPr>
        <w:t>机电一体化</w:t>
      </w:r>
      <w:r>
        <w:rPr>
          <w:rFonts w:hint="eastAsia" w:ascii="宋体" w:hAnsi="宋体"/>
          <w:color w:val="auto"/>
          <w:sz w:val="24"/>
        </w:rPr>
        <w:t>前沿发展现状和趋势；了解</w:t>
      </w:r>
      <w:r>
        <w:rPr>
          <w:rFonts w:hint="eastAsia" w:hAnsi="宋体"/>
          <w:color w:val="auto"/>
          <w:sz w:val="24"/>
          <w:lang w:eastAsia="zh-CN"/>
        </w:rPr>
        <w:t>智能制造、先进制造、新兴制造</w:t>
      </w:r>
      <w:r>
        <w:rPr>
          <w:rFonts w:hint="eastAsia" w:ascii="宋体" w:hAnsi="宋体"/>
          <w:color w:val="auto"/>
          <w:sz w:val="24"/>
        </w:rPr>
        <w:t>的发展方向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。</w:t>
      </w:r>
    </w:p>
    <w:p>
      <w:pPr>
        <w:pStyle w:val="5"/>
        <w:spacing w:line="360" w:lineRule="auto"/>
        <w:ind w:left="0" w:leftChars="0" w:firstLine="398" w:firstLineChars="166"/>
        <w:rPr>
          <w:rFonts w:hint="default" w:ascii="Times New Roman" w:hAnsi="Times New Roman" w:cs="Times New Roman"/>
          <w:color w:val="auto"/>
          <w:kern w:val="2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3.具备良好的职业能力：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具有较强的从事工业生产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的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安全意识、环境保护意识、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质量意识及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良好的职业道德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，能遵守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相关的法律法规；具有良好的团队合作精神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和协作精神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，有较强的处理人际关系和适应社会的能力；</w:t>
      </w:r>
      <w:r>
        <w:rPr>
          <w:rFonts w:hint="eastAsia" w:ascii="宋体" w:hAnsi="宋体"/>
          <w:color w:val="auto"/>
          <w:sz w:val="24"/>
        </w:rPr>
        <w:t>具有</w:t>
      </w:r>
      <w:r>
        <w:rPr>
          <w:rFonts w:hint="eastAsia" w:ascii="宋体" w:hAnsi="宋体"/>
          <w:color w:val="auto"/>
          <w:sz w:val="24"/>
          <w:lang w:eastAsia="zh-CN"/>
        </w:rPr>
        <w:t>一定的</w:t>
      </w:r>
      <w:r>
        <w:rPr>
          <w:rFonts w:hint="eastAsia" w:ascii="宋体" w:hAnsi="宋体"/>
          <w:color w:val="auto"/>
          <w:sz w:val="24"/>
        </w:rPr>
        <w:t>人文社会科学素养、社会责任感</w:t>
      </w:r>
      <w:r>
        <w:rPr>
          <w:rFonts w:hint="eastAsia" w:hAnsi="宋体"/>
          <w:color w:val="auto"/>
          <w:sz w:val="24"/>
          <w:lang w:eastAsia="zh-CN"/>
        </w:rPr>
        <w:t>和家国情怀，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爱岗敬业，具有高度的责任心</w:t>
      </w:r>
      <w:r>
        <w:rPr>
          <w:rFonts w:hint="eastAsia" w:hAnsi="宋体"/>
          <w:color w:val="auto"/>
          <w:sz w:val="24"/>
          <w:lang w:eastAsia="zh-CN"/>
        </w:rPr>
        <w:t>；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能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有效地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记录、收集、处理、保存各类专业技术的信息资料；具有对新知识、新技能的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自主学习和终身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学习能力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。</w:t>
      </w:r>
    </w:p>
    <w:p>
      <w:pPr>
        <w:pStyle w:val="5"/>
        <w:spacing w:line="360" w:lineRule="auto"/>
        <w:ind w:left="0" w:leftChars="0" w:firstLine="398" w:firstLineChars="166"/>
        <w:rPr>
          <w:rFonts w:eastAsia="黑体"/>
          <w:color w:val="auto"/>
          <w:sz w:val="24"/>
        </w:rPr>
      </w:pP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4.具备创新能力：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具备创新创业的竞争意识、创新意识、风险意识等；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具备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合理规划时间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能源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空间等方面的整合能力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/>
        </w:rPr>
        <w:t>；能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坚守正确的价值取向，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在社会、环境、法律法规等因素条件下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专注创新，勇于自谋职业、自主创业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</w:rPr>
        <w:t>。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三</w:t>
      </w:r>
      <w:r>
        <w:rPr>
          <w:rFonts w:eastAsia="黑体"/>
          <w:color w:val="auto"/>
          <w:sz w:val="24"/>
        </w:rPr>
        <w:t>、学制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color w:val="auto"/>
          <w:sz w:val="24"/>
        </w:rPr>
      </w:pPr>
      <w:r>
        <w:rPr>
          <w:rFonts w:hint="eastAsia"/>
          <w:color w:val="auto"/>
          <w:sz w:val="24"/>
        </w:rPr>
        <w:t>三年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四</w:t>
      </w:r>
      <w:r>
        <w:rPr>
          <w:rFonts w:eastAsia="黑体"/>
          <w:color w:val="auto"/>
          <w:sz w:val="24"/>
        </w:rPr>
        <w:t>、学时与学分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color w:val="auto"/>
          <w:sz w:val="24"/>
        </w:rPr>
      </w:pPr>
      <w:r>
        <w:rPr>
          <w:rFonts w:hint="eastAsia"/>
          <w:color w:val="auto"/>
          <w:sz w:val="24"/>
        </w:rPr>
        <w:t>总学分：</w:t>
      </w:r>
      <w:r>
        <w:rPr>
          <w:rFonts w:hint="eastAsia"/>
          <w:color w:val="auto"/>
          <w:sz w:val="24"/>
          <w:lang w:val="en-US" w:eastAsia="zh-CN"/>
        </w:rPr>
        <w:t>114.5</w:t>
      </w:r>
      <w:r>
        <w:rPr>
          <w:rFonts w:hint="eastAsia"/>
          <w:color w:val="auto"/>
          <w:sz w:val="24"/>
        </w:rPr>
        <w:t>学分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1．课堂教学：学时/学分：  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1320</w:t>
      </w:r>
      <w:r>
        <w:rPr>
          <w:rFonts w:hint="default" w:ascii="Times New Roman" w:hAnsi="Times New Roman" w:cs="Times New Roman"/>
          <w:color w:val="auto"/>
          <w:sz w:val="24"/>
        </w:rPr>
        <w:t xml:space="preserve"> / 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79.5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  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  <w:sz w:val="24"/>
        </w:rPr>
        <w:t>占总学分的比例：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69.4</w:t>
      </w:r>
      <w:r>
        <w:rPr>
          <w:rFonts w:hint="default" w:ascii="Times New Roman" w:hAnsi="Times New Roman" w:cs="Times New Roman"/>
          <w:color w:val="auto"/>
          <w:sz w:val="24"/>
        </w:rPr>
        <w:t>%；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840" w:firstLineChars="350"/>
        <w:textAlignment w:val="auto"/>
        <w:rPr>
          <w:rFonts w:hint="eastAsia" w:ascii="Times New Roman" w:hAnsi="Times New Roman" w:eastAsia="宋体" w:cs="Times New Roman"/>
          <w:color w:val="auto"/>
          <w:sz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其中：理论学时/学分：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856</w:t>
      </w:r>
      <w:r>
        <w:rPr>
          <w:rFonts w:hint="default" w:ascii="Times New Roman" w:hAnsi="Times New Roman" w:cs="Times New Roman"/>
          <w:color w:val="auto"/>
          <w:sz w:val="24"/>
        </w:rPr>
        <w:t>/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3.5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占总学分的比例：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46.7</w:t>
      </w:r>
      <w:r>
        <w:rPr>
          <w:rFonts w:hint="default" w:ascii="Times New Roman" w:hAnsi="Times New Roman" w:cs="Times New Roman"/>
          <w:color w:val="auto"/>
          <w:sz w:val="24"/>
        </w:rPr>
        <w:t>%；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/>
        <w:textAlignment w:val="auto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   实验（上机、实践）学时/学分： 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464</w:t>
      </w:r>
      <w:r>
        <w:rPr>
          <w:rFonts w:hint="default" w:ascii="Times New Roman" w:hAnsi="Times New Roman" w:cs="Times New Roman"/>
          <w:color w:val="auto"/>
          <w:sz w:val="24"/>
        </w:rPr>
        <w:t>/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26</w:t>
      </w:r>
      <w:r>
        <w:rPr>
          <w:rFonts w:hint="default" w:ascii="Times New Roman" w:hAnsi="Times New Roman" w:cs="Times New Roman"/>
          <w:color w:val="auto"/>
          <w:sz w:val="24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>占总学分的比例：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22.7</w:t>
      </w:r>
      <w:r>
        <w:rPr>
          <w:rFonts w:hint="default" w:ascii="Times New Roman" w:hAnsi="Times New Roman" w:cs="Times New Roman"/>
          <w:color w:val="auto"/>
          <w:sz w:val="24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2．集中性实践教学环节：周/学分：</w:t>
      </w:r>
      <w:r>
        <w:rPr>
          <w:rFonts w:hint="default" w:ascii="Times New Roman" w:hAnsi="Times New Roman" w:cs="Times New Roman"/>
          <w:color w:val="auto"/>
          <w:sz w:val="24"/>
          <w:u w:val="none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  <w:u w:val="none"/>
          <w:lang w:val="en-US" w:eastAsia="zh-CN"/>
        </w:rPr>
        <w:t>40</w:t>
      </w:r>
      <w:r>
        <w:rPr>
          <w:rFonts w:hint="default" w:ascii="Times New Roman" w:hAnsi="Times New Roman" w:cs="Times New Roman"/>
          <w:color w:val="auto"/>
          <w:sz w:val="24"/>
          <w:u w:val="none"/>
          <w:lang w:val="en-US" w:eastAsia="zh-CN"/>
        </w:rPr>
        <w:t>W</w:t>
      </w:r>
      <w:r>
        <w:rPr>
          <w:rFonts w:hint="default" w:ascii="Times New Roman" w:hAnsi="Times New Roman" w:cs="Times New Roman"/>
          <w:color w:val="auto"/>
          <w:sz w:val="24"/>
          <w:u w:val="none"/>
        </w:rPr>
        <w:t xml:space="preserve"> / </w:t>
      </w:r>
      <w:r>
        <w:rPr>
          <w:rFonts w:hint="default" w:ascii="Times New Roman" w:hAnsi="Times New Roman" w:cs="Times New Roman"/>
          <w:color w:val="auto"/>
          <w:sz w:val="24"/>
          <w:u w:val="none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4"/>
          <w:u w:val="none"/>
          <w:lang w:val="en-US" w:eastAsia="zh-CN"/>
        </w:rPr>
        <w:t xml:space="preserve">5 </w:t>
      </w:r>
      <w:r>
        <w:rPr>
          <w:rFonts w:hint="default" w:ascii="Times New Roman" w:hAnsi="Times New Roman" w:cs="Times New Roman"/>
          <w:color w:val="auto"/>
          <w:sz w:val="24"/>
          <w:u w:val="none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  <w:u w:val="non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  <w:u w:val="none"/>
        </w:rPr>
        <w:t xml:space="preserve"> 占总学分的比例</w:t>
      </w:r>
      <w:r>
        <w:rPr>
          <w:rFonts w:hint="default" w:ascii="Times New Roman" w:hAnsi="Times New Roman" w:cs="Times New Roman"/>
          <w:color w:val="auto"/>
          <w:sz w:val="24"/>
        </w:rPr>
        <w:t>：</w:t>
      </w:r>
      <w:r>
        <w:rPr>
          <w:rFonts w:hint="eastAsia" w:ascii="Times New Roman" w:hAnsi="Times New Roman" w:cs="Times New Roman"/>
          <w:color w:val="auto"/>
          <w:sz w:val="24"/>
          <w:u w:val="none"/>
          <w:lang w:val="en-US" w:eastAsia="zh-CN"/>
        </w:rPr>
        <w:t>31.8</w:t>
      </w:r>
      <w:r>
        <w:rPr>
          <w:rFonts w:hint="default" w:ascii="Times New Roman" w:hAnsi="Times New Roman" w:cs="Times New Roman"/>
          <w:color w:val="auto"/>
          <w:sz w:val="24"/>
          <w:u w:val="none"/>
        </w:rPr>
        <w:t>%；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五</w:t>
      </w:r>
      <w:r>
        <w:rPr>
          <w:rFonts w:eastAsia="黑体"/>
          <w:color w:val="auto"/>
          <w:sz w:val="24"/>
        </w:rPr>
        <w:t>、主</w:t>
      </w:r>
      <w:r>
        <w:rPr>
          <w:rFonts w:hint="eastAsia" w:eastAsia="黑体"/>
          <w:color w:val="auto"/>
          <w:sz w:val="24"/>
        </w:rPr>
        <w:t>要</w:t>
      </w:r>
      <w:r>
        <w:rPr>
          <w:rFonts w:eastAsia="黑体"/>
          <w:color w:val="auto"/>
          <w:sz w:val="24"/>
        </w:rPr>
        <w:t>课程</w:t>
      </w:r>
    </w:p>
    <w:p>
      <w:pPr>
        <w:pStyle w:val="5"/>
        <w:spacing w:line="360" w:lineRule="auto"/>
        <w:ind w:left="0" w:leftChars="0" w:firstLine="398" w:firstLineChars="166"/>
        <w:rPr>
          <w:rFonts w:hint="default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机械设计基础、机械制造基础、液压与气压传动、传感与检测技术、机电传动控制、工业机器人技术基础、工业机器人现场编程与调试1、工业机器人现场编程与调试2、工业机器人离线编程与仿真、工业机器人应用系统三维建模、PLC与工业机器人系统应用1、PLC与工业机器人系统应用2、机器人视觉技术及应用</w:t>
      </w:r>
      <w:r>
        <w:rPr>
          <w:rFonts w:hint="eastAsia" w:hAnsi="宋体"/>
          <w:color w:val="auto"/>
          <w:sz w:val="24"/>
          <w:lang w:val="en-US" w:eastAsia="zh-CN"/>
        </w:rPr>
        <w:t>、工控组态技术</w:t>
      </w:r>
    </w:p>
    <w:p>
      <w:pPr>
        <w:numPr>
          <w:ilvl w:val="0"/>
          <w:numId w:val="1"/>
        </w:numPr>
        <w:adjustRightInd w:val="0"/>
        <w:snapToGrid w:val="0"/>
        <w:spacing w:line="460" w:lineRule="exact"/>
        <w:ind w:firstLine="480" w:firstLineChars="200"/>
        <w:rPr>
          <w:rFonts w:hint="eastAsia" w:ascii="黑体" w:hAnsi="宋体" w:eastAsia="黑体"/>
          <w:color w:val="auto"/>
          <w:sz w:val="24"/>
        </w:rPr>
      </w:pPr>
      <w:r>
        <w:rPr>
          <w:rFonts w:hint="eastAsia" w:ascii="黑体" w:hAnsi="宋体" w:eastAsia="黑体"/>
          <w:color w:val="auto"/>
          <w:sz w:val="24"/>
        </w:rPr>
        <w:t>主要集中性实践教学环节</w:t>
      </w:r>
    </w:p>
    <w:p>
      <w:pPr>
        <w:pStyle w:val="5"/>
        <w:spacing w:line="360" w:lineRule="auto"/>
        <w:ind w:left="0" w:leftChars="0" w:firstLine="398" w:firstLineChars="166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军训、思想政治理论课社会实践、电工实训、PLC与工业机器人系统应用实训1、PLC与工业机器人系统应用实训2、工业机器人现场编程与调试实训1、工业机器人现场编程与调试实训2、工业机器人典型应用案例综合实践、工业机器人离线编程与工程仿真实训、工业机器人项目管理综合实践、工业机器人维护与保养实训、工业机器人系统集成实训、机电一体化技术专业认知实习、机电一体化技术专业综合实训、机电一体化技术专业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460" w:lineRule="exact"/>
        <w:ind w:firstLine="480" w:firstLineChars="200"/>
        <w:textAlignment w:val="auto"/>
        <w:rPr>
          <w:rFonts w:eastAsia="黑体"/>
          <w:color w:val="auto"/>
          <w:sz w:val="24"/>
        </w:rPr>
      </w:pPr>
      <w:r>
        <w:rPr>
          <w:rFonts w:hint="eastAsia" w:eastAsia="黑体"/>
          <w:color w:val="auto"/>
          <w:sz w:val="24"/>
        </w:rPr>
        <w:t>七</w:t>
      </w:r>
      <w:r>
        <w:rPr>
          <w:rFonts w:eastAsia="黑体"/>
          <w:color w:val="auto"/>
          <w:sz w:val="24"/>
        </w:rPr>
        <w:t>、教学计划进度表</w:t>
      </w:r>
    </w:p>
    <w:tbl>
      <w:tblPr>
        <w:tblStyle w:val="9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699"/>
        <w:gridCol w:w="873"/>
        <w:gridCol w:w="2495"/>
        <w:gridCol w:w="573"/>
        <w:gridCol w:w="536"/>
        <w:gridCol w:w="487"/>
        <w:gridCol w:w="436"/>
        <w:gridCol w:w="495"/>
        <w:gridCol w:w="811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818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  <w:t>类别</w:t>
            </w:r>
          </w:p>
        </w:tc>
        <w:tc>
          <w:tcPr>
            <w:tcW w:w="699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18"/>
                <w:szCs w:val="18"/>
              </w:rPr>
              <w:t>性质</w:t>
            </w:r>
          </w:p>
        </w:tc>
        <w:tc>
          <w:tcPr>
            <w:tcW w:w="873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  <w:t>代码</w:t>
            </w:r>
          </w:p>
        </w:tc>
        <w:tc>
          <w:tcPr>
            <w:tcW w:w="2495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73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  <w:t>学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分</w:t>
            </w:r>
          </w:p>
        </w:tc>
        <w:tc>
          <w:tcPr>
            <w:tcW w:w="536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  <w:t>学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时</w:t>
            </w:r>
          </w:p>
        </w:tc>
        <w:tc>
          <w:tcPr>
            <w:tcW w:w="2229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其中</w:t>
            </w:r>
          </w:p>
        </w:tc>
        <w:tc>
          <w:tcPr>
            <w:tcW w:w="764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设置学期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818" w:type="dxa"/>
            <w:vMerge w:val="continue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95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5"/>
                <w:szCs w:val="15"/>
              </w:rPr>
              <w:t>理论</w:t>
            </w:r>
          </w:p>
        </w:tc>
        <w:tc>
          <w:tcPr>
            <w:tcW w:w="43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5"/>
                <w:szCs w:val="15"/>
              </w:rPr>
              <w:t>上机</w:t>
            </w:r>
          </w:p>
        </w:tc>
        <w:tc>
          <w:tcPr>
            <w:tcW w:w="49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pacing w:val="-20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pacing w:val="-20"/>
                <w:kern w:val="0"/>
                <w:sz w:val="15"/>
                <w:szCs w:val="15"/>
              </w:rPr>
              <w:t>实验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5"/>
                <w:szCs w:val="15"/>
              </w:rPr>
              <w:t>实践</w:t>
            </w:r>
          </w:p>
        </w:tc>
        <w:tc>
          <w:tcPr>
            <w:tcW w:w="764" w:type="dxa"/>
            <w:vMerge w:val="continue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5" w:hRule="atLeast"/>
          <w:jc w:val="center"/>
        </w:trPr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公共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基础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公共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基础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25209013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毛泽东思想和中国特色社会主义理论体系概论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4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25209014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习近平新时代中国特色社会主义思想概论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6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25209006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思想道德与法治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25209003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军事理论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1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25209005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形势与政策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25209004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大学生心理健康教育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  <w:bookmarkStart w:id="0" w:name="_GoBack"/>
            <w:bookmarkEnd w:id="0"/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23208006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高等数学C1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23208008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高等数学C2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28204911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大学英语1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28204912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大学英语2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27208001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大学体育1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27208002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大学体育2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right="-109" w:rightChars="-52"/>
              <w:jc w:val="both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</w:rPr>
              <w:t>2320801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大学物理B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right="-109" w:rightChars="-52"/>
              <w:jc w:val="both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29208001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大学物理实验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22110001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劳动教育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小计：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520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384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764" w:type="dxa"/>
            <w:tcBorders>
              <w:bottom w:val="single" w:color="auto" w:sz="4" w:space="0"/>
            </w:tcBorders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学科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基础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</w:t>
            </w: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24208002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机械制图1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24208003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机械制图2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24102641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AutoCAD绘图（二维）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24102642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电工电子技术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24201907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C语言程序设计B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24102644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金属加工工艺基础（企业）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24102645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电气工程制图（企业）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24102646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创新创业与就业指导课程（企业）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320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212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64" w:type="dxa"/>
            <w:tcBorders>
              <w:bottom w:val="single" w:color="auto" w:sz="4" w:space="0"/>
            </w:tcBorders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</w:t>
            </w: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24102621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机械设计基础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24102622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机械制造基础（企业）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24102623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液压与气压传动（企业）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24102624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传感与检测技术（企业）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24102625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机电传动控制（企业）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24102626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工业机器人技术基础（企业）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24102627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工业机器人现场编程与调试1（企业）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5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24102628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工业机器人现场编程与调试2（企业）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24102629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工业机器人离线编程与仿真（企业）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24102630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工业机器人应用系统三维建模（企业）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24102631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PLC与工业机器人系统应用1（企业）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24102632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PLC与工业机器人系统应用2（企业）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24102634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工控组态技术（企业）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1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24102633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机器人视觉技术及应用（企业）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4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480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260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811" w:type="dxa"/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4" w:type="dxa"/>
            <w:tcBorders>
              <w:bottom w:val="single" w:color="auto" w:sz="4" w:space="0"/>
            </w:tcBorders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集中性实践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环节</w:t>
            </w: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29209007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军训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29209006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思想政治理论课社会实践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29201623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电工实训（企业）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29102611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PLC与工业机器人系统应用实训1（企业）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29102612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PLC与工业机器人系统应用实训2（企业）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29102613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工业机器人现场编程与调试实训1（企业）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29102614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工业机器人现场编程与调试实训2（企业）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29102615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工业机器人典型应用案例综合实践（企业）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29102616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工业机器人离线编程与工程仿真实训（企业）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0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29102617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工业机器人项目管理综合实践（企业）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29102618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工业机器人维护与保养实训（企业）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29102619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工业机器人系统集成实训（企业）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29102620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机电一体化技术专业认知实习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29102621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机电一体化技术专业综合实训（企业）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10W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10W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29102622</w:t>
            </w:r>
          </w:p>
        </w:tc>
        <w:tc>
          <w:tcPr>
            <w:tcW w:w="2495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机电一体化技术专业毕业设计（论文）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10W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10W</w:t>
            </w:r>
          </w:p>
        </w:tc>
        <w:tc>
          <w:tcPr>
            <w:tcW w:w="764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67" w:type="dxa"/>
            <w:gridSpan w:val="3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40W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11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40W</w:t>
            </w:r>
          </w:p>
        </w:tc>
        <w:tc>
          <w:tcPr>
            <w:tcW w:w="764" w:type="dxa"/>
            <w:tcBorders>
              <w:bottom w:val="single" w:color="auto" w:sz="4" w:space="0"/>
            </w:tcBorders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>
      <w:pPr>
        <w:widowControl/>
        <w:adjustRightInd w:val="0"/>
        <w:snapToGrid w:val="0"/>
        <w:spacing w:line="460" w:lineRule="exact"/>
        <w:ind w:firstLine="420" w:firstLineChars="200"/>
        <w:rPr>
          <w:rFonts w:hint="default" w:ascii="Times New Roman" w:hAnsi="Times New Roman" w:cs="Times New Roman"/>
          <w:color w:val="auto"/>
          <w:kern w:val="0"/>
        </w:rPr>
      </w:pPr>
    </w:p>
    <w:p>
      <w:pPr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rPr>
          <w:rFonts w:ascii="仿宋_GB2312" w:eastAsia="仿宋_GB2312"/>
          <w:color w:val="auto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rFonts w:hint="eastAsia"/>
      </w:rPr>
      <w:t xml:space="preserve">学院： </w:t>
    </w:r>
    <w:r>
      <w:rPr>
        <w:rFonts w:hint="eastAsia"/>
        <w:lang w:val="en-US" w:eastAsia="zh-CN"/>
      </w:rPr>
      <w:t>机电与自动化学院</w:t>
    </w:r>
    <w:r>
      <w:rPr>
        <w:rFonts w:hint="eastAsia"/>
      </w:rPr>
      <w:t xml:space="preserve">                </w:t>
    </w:r>
    <w:r>
      <w:rPr>
        <w:rFonts w:hint="eastAsia"/>
        <w:lang w:val="en-US" w:eastAsia="zh-CN"/>
      </w:rPr>
      <w:t xml:space="preserve">        </w:t>
    </w:r>
    <w:r>
      <w:rPr>
        <w:rFonts w:hint="eastAsia"/>
        <w:lang w:eastAsia="zh-CN"/>
      </w:rPr>
      <w:t xml:space="preserve">     专业：机电一体化技术（工业机器人方向）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AC4F88"/>
    <w:multiLevelType w:val="singleLevel"/>
    <w:tmpl w:val="61AC4F88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OWEzNTA0MDMzODA5OWQ1NGY5OGI3MGIyZTIyNzMifQ=="/>
  </w:docVars>
  <w:rsids>
    <w:rsidRoot w:val="00257367"/>
    <w:rsid w:val="00257367"/>
    <w:rsid w:val="00890916"/>
    <w:rsid w:val="00A00404"/>
    <w:rsid w:val="00AC7E22"/>
    <w:rsid w:val="00D45503"/>
    <w:rsid w:val="02022509"/>
    <w:rsid w:val="028A55BF"/>
    <w:rsid w:val="02C33776"/>
    <w:rsid w:val="04EF7E11"/>
    <w:rsid w:val="069E5399"/>
    <w:rsid w:val="070C2B95"/>
    <w:rsid w:val="07C1191B"/>
    <w:rsid w:val="07DE750B"/>
    <w:rsid w:val="08400ACF"/>
    <w:rsid w:val="08F23B60"/>
    <w:rsid w:val="09590F21"/>
    <w:rsid w:val="09B76D17"/>
    <w:rsid w:val="0A407705"/>
    <w:rsid w:val="0A7E56F0"/>
    <w:rsid w:val="0A875F3B"/>
    <w:rsid w:val="0BF311B0"/>
    <w:rsid w:val="0CE50A49"/>
    <w:rsid w:val="0DD9531C"/>
    <w:rsid w:val="0E39045D"/>
    <w:rsid w:val="0E402A74"/>
    <w:rsid w:val="10A11FBE"/>
    <w:rsid w:val="131C4CCA"/>
    <w:rsid w:val="149414D5"/>
    <w:rsid w:val="161812A0"/>
    <w:rsid w:val="16272693"/>
    <w:rsid w:val="19066338"/>
    <w:rsid w:val="19EE47F1"/>
    <w:rsid w:val="19FF5487"/>
    <w:rsid w:val="1A475CB0"/>
    <w:rsid w:val="1D77422E"/>
    <w:rsid w:val="1E9B473E"/>
    <w:rsid w:val="1FC15A4B"/>
    <w:rsid w:val="20015EDA"/>
    <w:rsid w:val="20535F35"/>
    <w:rsid w:val="20E85ABF"/>
    <w:rsid w:val="218B7AC6"/>
    <w:rsid w:val="22E315E2"/>
    <w:rsid w:val="238F483F"/>
    <w:rsid w:val="25CF1565"/>
    <w:rsid w:val="26086C3B"/>
    <w:rsid w:val="26A00FF4"/>
    <w:rsid w:val="27B363F0"/>
    <w:rsid w:val="289B3D96"/>
    <w:rsid w:val="2B8F74B6"/>
    <w:rsid w:val="2BBB31A5"/>
    <w:rsid w:val="2FE51D9B"/>
    <w:rsid w:val="30661B74"/>
    <w:rsid w:val="328D4A42"/>
    <w:rsid w:val="32E225C2"/>
    <w:rsid w:val="32F73AFC"/>
    <w:rsid w:val="334A6A75"/>
    <w:rsid w:val="34763909"/>
    <w:rsid w:val="378C4B81"/>
    <w:rsid w:val="397E08D1"/>
    <w:rsid w:val="39A35E40"/>
    <w:rsid w:val="39FF05EC"/>
    <w:rsid w:val="3A59585F"/>
    <w:rsid w:val="3B621391"/>
    <w:rsid w:val="3B871E24"/>
    <w:rsid w:val="3CA51213"/>
    <w:rsid w:val="3CB7456D"/>
    <w:rsid w:val="401977DF"/>
    <w:rsid w:val="42663905"/>
    <w:rsid w:val="43D778E4"/>
    <w:rsid w:val="47CF417A"/>
    <w:rsid w:val="485B6FEA"/>
    <w:rsid w:val="49282FCC"/>
    <w:rsid w:val="4BF96047"/>
    <w:rsid w:val="4C0C67C7"/>
    <w:rsid w:val="4C3265F7"/>
    <w:rsid w:val="4D024116"/>
    <w:rsid w:val="4FA04497"/>
    <w:rsid w:val="4FAC7D88"/>
    <w:rsid w:val="4FC0693D"/>
    <w:rsid w:val="511C373B"/>
    <w:rsid w:val="52ED75F8"/>
    <w:rsid w:val="53FA397D"/>
    <w:rsid w:val="54140609"/>
    <w:rsid w:val="54FE1085"/>
    <w:rsid w:val="55202DEB"/>
    <w:rsid w:val="57B63E99"/>
    <w:rsid w:val="57E05F73"/>
    <w:rsid w:val="5834283D"/>
    <w:rsid w:val="58C9125F"/>
    <w:rsid w:val="5A583BE7"/>
    <w:rsid w:val="5BF775CB"/>
    <w:rsid w:val="5C1E3DBB"/>
    <w:rsid w:val="5F3816D6"/>
    <w:rsid w:val="5FE95A04"/>
    <w:rsid w:val="603F509D"/>
    <w:rsid w:val="624A5B08"/>
    <w:rsid w:val="64E60BF8"/>
    <w:rsid w:val="66373E26"/>
    <w:rsid w:val="67915FFB"/>
    <w:rsid w:val="68866CD3"/>
    <w:rsid w:val="68945B31"/>
    <w:rsid w:val="690D42CF"/>
    <w:rsid w:val="6A6B3C3F"/>
    <w:rsid w:val="6AAC49C8"/>
    <w:rsid w:val="6B44347E"/>
    <w:rsid w:val="6C2747CD"/>
    <w:rsid w:val="6C841A18"/>
    <w:rsid w:val="6D2E6619"/>
    <w:rsid w:val="71734F8E"/>
    <w:rsid w:val="72EE7BC8"/>
    <w:rsid w:val="73F2766C"/>
    <w:rsid w:val="741D3CC2"/>
    <w:rsid w:val="74F27774"/>
    <w:rsid w:val="76512594"/>
    <w:rsid w:val="7A866BA8"/>
    <w:rsid w:val="7AA44803"/>
    <w:rsid w:val="7ADD4692"/>
    <w:rsid w:val="7B2935B3"/>
    <w:rsid w:val="7C814875"/>
    <w:rsid w:val="7E5C3471"/>
    <w:rsid w:val="7F0A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semiHidden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4">
    <w:name w:val="Body Text Indent"/>
    <w:basedOn w:val="1"/>
    <w:link w:val="14"/>
    <w:qFormat/>
    <w:uiPriority w:val="0"/>
    <w:pPr>
      <w:ind w:firstLine="420" w:firstLineChars="200"/>
    </w:pPr>
    <w:rPr>
      <w:rFonts w:ascii="宋体" w:hAnsi="宋体" w:eastAsia="宋体" w:cs="Times New Roman"/>
      <w:szCs w:val="24"/>
    </w:rPr>
  </w:style>
  <w:style w:type="paragraph" w:styleId="5">
    <w:name w:val="Plain Text"/>
    <w:basedOn w:val="1"/>
    <w:qFormat/>
    <w:uiPriority w:val="0"/>
    <w:pPr>
      <w:adjustRightInd w:val="0"/>
    </w:pPr>
    <w:rPr>
      <w:rFonts w:ascii="宋体"/>
      <w:kern w:val="0"/>
      <w:sz w:val="15"/>
      <w:szCs w:val="20"/>
    </w:rPr>
  </w:style>
  <w:style w:type="paragraph" w:styleId="6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semiHidden/>
    <w:qFormat/>
    <w:uiPriority w:val="0"/>
    <w:rPr>
      <w:sz w:val="21"/>
      <w:szCs w:val="21"/>
    </w:rPr>
  </w:style>
  <w:style w:type="character" w:customStyle="1" w:styleId="12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批注文字 Char"/>
    <w:basedOn w:val="10"/>
    <w:link w:val="3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">
    <w:name w:val="正文文本缩进 Char"/>
    <w:basedOn w:val="10"/>
    <w:link w:val="4"/>
    <w:qFormat/>
    <w:uiPriority w:val="0"/>
    <w:rPr>
      <w:rFonts w:ascii="宋体" w:hAnsi="宋体" w:eastAsia="宋体" w:cs="Times New Roman"/>
      <w:szCs w:val="24"/>
    </w:rPr>
  </w:style>
  <w:style w:type="character" w:customStyle="1" w:styleId="15">
    <w:name w:val="批注框文本 Char"/>
    <w:basedOn w:val="10"/>
    <w:link w:val="6"/>
    <w:semiHidden/>
    <w:qFormat/>
    <w:uiPriority w:val="99"/>
    <w:rPr>
      <w:sz w:val="18"/>
      <w:szCs w:val="18"/>
    </w:rPr>
  </w:style>
  <w:style w:type="character" w:customStyle="1" w:styleId="16">
    <w:name w:val="页眉 Char"/>
    <w:basedOn w:val="10"/>
    <w:link w:val="8"/>
    <w:semiHidden/>
    <w:qFormat/>
    <w:uiPriority w:val="99"/>
    <w:rPr>
      <w:sz w:val="18"/>
      <w:szCs w:val="18"/>
    </w:rPr>
  </w:style>
  <w:style w:type="character" w:customStyle="1" w:styleId="17">
    <w:name w:val="页脚 Char"/>
    <w:basedOn w:val="10"/>
    <w:link w:val="7"/>
    <w:semiHidden/>
    <w:qFormat/>
    <w:uiPriority w:val="99"/>
    <w:rPr>
      <w:sz w:val="18"/>
      <w:szCs w:val="18"/>
    </w:rPr>
  </w:style>
  <w:style w:type="character" w:customStyle="1" w:styleId="18">
    <w:name w:val="font11"/>
    <w:basedOn w:val="10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9">
    <w:name w:val="font3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2430</Words>
  <Characters>3040</Characters>
  <Lines>13</Lines>
  <Paragraphs>3</Paragraphs>
  <TotalTime>1</TotalTime>
  <ScaleCrop>false</ScaleCrop>
  <LinksUpToDate>false</LinksUpToDate>
  <CharactersWithSpaces>3094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2018-09-18T07:32:00Z</dcterms:created>
  <dc:creator>dreamsummit</dc:creator>
  <cp:lastModifiedBy>- 宇宙德</cp:lastModifiedBy>
  <dcterms:modified xsi:type="dcterms:W3CDTF">2023-05-17T06:55:44Z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F9B4A8C42B3F42C6A12FE84C3A8FFA36</vt:lpwstr>
  </property>
</Properties>
</file>