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tLeast"/>
        <w:ind w:firstLine="1446" w:firstLineChars="400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color w:val="000000"/>
          <w:sz w:val="36"/>
          <w:szCs w:val="36"/>
        </w:rPr>
        <w:t>武昌首义学院课堂教学情况检查表</w:t>
      </w:r>
    </w:p>
    <w:tbl>
      <w:tblPr>
        <w:tblStyle w:val="4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91"/>
        <w:gridCol w:w="1380"/>
        <w:gridCol w:w="503"/>
        <w:gridCol w:w="504"/>
        <w:gridCol w:w="505"/>
        <w:gridCol w:w="504"/>
        <w:gridCol w:w="504"/>
        <w:gridCol w:w="525"/>
        <w:gridCol w:w="504"/>
        <w:gridCol w:w="523"/>
        <w:gridCol w:w="504"/>
        <w:gridCol w:w="523"/>
        <w:gridCol w:w="522"/>
        <w:gridCol w:w="524"/>
        <w:gridCol w:w="504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spacing w:line="240" w:lineRule="exact"/>
              <w:ind w:left="-90" w:leftChars="-43" w:right="-90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上课节次</w:t>
            </w:r>
          </w:p>
        </w:tc>
        <w:tc>
          <w:tcPr>
            <w:tcW w:w="69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教室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专业班级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教师到位</w:t>
            </w:r>
          </w:p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情况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学生到课</w:t>
            </w:r>
          </w:p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情况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设备运行</w:t>
            </w:r>
          </w:p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照明卫生</w:t>
            </w:r>
          </w:p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tabs>
                <w:tab w:val="left" w:pos="1025"/>
              </w:tabs>
              <w:spacing w:line="240" w:lineRule="exact"/>
              <w:ind w:left="-107" w:leftChars="-51" w:right="-94" w:rightChars="-45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教材情况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240" w:lineRule="exact"/>
              <w:ind w:left="-69" w:leftChars="-33" w:right="-67" w:rightChars="-32"/>
              <w:jc w:val="center"/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教室安排</w:t>
            </w:r>
          </w:p>
          <w:p>
            <w:pPr>
              <w:spacing w:line="240" w:lineRule="exact"/>
              <w:ind w:left="-69" w:leftChars="-33" w:right="-67" w:rightChars="-32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-24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69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迟到</w:t>
            </w: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旷到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好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较好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差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正常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无</w:t>
            </w: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ind w:left="-94" w:leftChars="-45" w:right="-90" w:rightChars="-43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冲突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557" w:type="dxa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cs="Courier New"/>
                <w:b/>
                <w:color w:val="000000"/>
                <w:spacing w:val="40"/>
                <w:sz w:val="24"/>
              </w:rPr>
            </w:pPr>
            <w:r>
              <w:rPr>
                <w:rFonts w:hint="eastAsia" w:ascii="宋体" w:hAnsi="宋体" w:cs="Courier New"/>
                <w:b/>
                <w:color w:val="000000"/>
                <w:spacing w:val="40"/>
                <w:szCs w:val="21"/>
              </w:rPr>
              <w:t>存在的具体问</w:t>
            </w:r>
            <w:r>
              <w:rPr>
                <w:rFonts w:hint="eastAsia" w:ascii="宋体" w:hAnsi="宋体" w:cs="Courier New"/>
                <w:b/>
                <w:color w:val="000000"/>
                <w:spacing w:val="40"/>
                <w:sz w:val="24"/>
              </w:rPr>
              <w:t>题</w:t>
            </w:r>
          </w:p>
        </w:tc>
        <w:tc>
          <w:tcPr>
            <w:tcW w:w="9279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hint="eastAsia" w:ascii="宋体" w:cs="Courier New"/>
                <w:b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宋体" w:cs="Courier New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ind w:left="-424" w:leftChars="-202" w:right="-399" w:rightChars="-190" w:firstLine="482" w:firstLineChars="200"/>
        <w:rPr>
          <w:rFonts w:ascii="仿宋_GB2312" w:hAnsi="宋体"/>
          <w:b/>
          <w:color w:val="000000"/>
          <w:sz w:val="24"/>
          <w:szCs w:val="28"/>
        </w:rPr>
      </w:pPr>
      <w:r>
        <w:rPr>
          <w:rFonts w:hint="eastAsia" w:ascii="仿宋_GB2312" w:hAnsi="宋体"/>
          <w:b/>
          <w:color w:val="000000"/>
          <w:sz w:val="24"/>
          <w:szCs w:val="28"/>
        </w:rPr>
        <w:t>注：学生到课情况：到课率≥</w:t>
      </w:r>
      <w:r>
        <w:rPr>
          <w:rFonts w:ascii="仿宋_GB2312" w:hAnsi="宋体"/>
          <w:b/>
          <w:color w:val="000000"/>
          <w:sz w:val="24"/>
          <w:szCs w:val="28"/>
        </w:rPr>
        <w:t>90%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为“好”，</w:t>
      </w:r>
      <w:r>
        <w:rPr>
          <w:rFonts w:ascii="仿宋_GB2312" w:hAnsi="宋体"/>
          <w:b/>
          <w:color w:val="000000"/>
          <w:sz w:val="24"/>
          <w:szCs w:val="28"/>
        </w:rPr>
        <w:t xml:space="preserve"> 90%</w:t>
      </w:r>
      <w:r>
        <w:rPr>
          <w:rFonts w:hint="eastAsia" w:ascii="仿宋_GB2312" w:hAnsi="宋体"/>
          <w:b/>
          <w:color w:val="000000"/>
          <w:sz w:val="24"/>
          <w:szCs w:val="28"/>
        </w:rPr>
        <w:t>＞到课率≥</w:t>
      </w:r>
      <w:r>
        <w:rPr>
          <w:rFonts w:ascii="仿宋_GB2312" w:hAnsi="宋体"/>
          <w:b/>
          <w:color w:val="000000"/>
          <w:sz w:val="24"/>
          <w:szCs w:val="28"/>
        </w:rPr>
        <w:t>80%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为“较好”，到课率＜</w:t>
      </w:r>
      <w:r>
        <w:rPr>
          <w:rFonts w:ascii="仿宋_GB2312" w:hAnsi="宋体"/>
          <w:b/>
          <w:color w:val="000000"/>
          <w:sz w:val="24"/>
          <w:szCs w:val="28"/>
        </w:rPr>
        <w:t xml:space="preserve"> 80%</w:t>
      </w:r>
      <w:r>
        <w:rPr>
          <w:rFonts w:hint="eastAsia" w:ascii="仿宋_GB2312" w:hAnsi="宋体"/>
          <w:b/>
          <w:color w:val="000000"/>
          <w:sz w:val="24"/>
          <w:szCs w:val="28"/>
        </w:rPr>
        <w:t>为“差”。</w:t>
      </w:r>
    </w:p>
    <w:p>
      <w:pPr>
        <w:widowControl/>
        <w:shd w:val="clear" w:color="auto" w:fill="FFFFFF"/>
        <w:spacing w:line="520" w:lineRule="exact"/>
        <w:jc w:val="left"/>
        <w:outlineLvl w:val="1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hAnsi="宋体" w:eastAsia="仿宋_GB2312"/>
          <w:b/>
          <w:color w:val="000000"/>
          <w:sz w:val="28"/>
          <w:szCs w:val="28"/>
        </w:rPr>
        <w:t>教学楼</w:t>
      </w:r>
      <w:r>
        <w:rPr>
          <w:rFonts w:hint="eastAsia" w:hAnsi="宋体" w:eastAsia="仿宋_GB2312"/>
          <w:color w:val="000000"/>
          <w:sz w:val="28"/>
          <w:szCs w:val="28"/>
        </w:rPr>
        <w:t>：</w:t>
      </w:r>
      <w:r>
        <w:rPr>
          <w:rFonts w:hAnsi="宋体" w:eastAsia="仿宋_GB2312"/>
          <w:color w:val="000000"/>
          <w:sz w:val="28"/>
          <w:szCs w:val="28"/>
        </w:rPr>
        <w:t xml:space="preserve">                  </w:t>
      </w:r>
      <w:r>
        <w:rPr>
          <w:rFonts w:hint="eastAsia" w:hAnsi="宋体" w:eastAsia="仿宋_GB2312"/>
          <w:b/>
          <w:color w:val="000000"/>
          <w:sz w:val="28"/>
          <w:szCs w:val="28"/>
        </w:rPr>
        <w:t>检查人</w:t>
      </w:r>
      <w:r>
        <w:rPr>
          <w:rFonts w:hint="eastAsia" w:hAnsi="宋体" w:eastAsia="仿宋_GB2312"/>
          <w:color w:val="000000"/>
          <w:sz w:val="28"/>
          <w:szCs w:val="28"/>
        </w:rPr>
        <w:t>：</w:t>
      </w:r>
      <w:r>
        <w:rPr>
          <w:rFonts w:hAnsi="宋体" w:eastAsia="仿宋_GB2312"/>
          <w:color w:val="000000"/>
          <w:sz w:val="28"/>
          <w:szCs w:val="28"/>
        </w:rPr>
        <w:t xml:space="preserve">               </w:t>
      </w:r>
      <w:r>
        <w:rPr>
          <w:rFonts w:hint="eastAsia" w:hAnsi="宋体" w:eastAsia="仿宋_GB2312"/>
          <w:b/>
          <w:color w:val="000000"/>
          <w:sz w:val="28"/>
          <w:szCs w:val="28"/>
        </w:rPr>
        <w:t>日期</w:t>
      </w:r>
      <w:r>
        <w:rPr>
          <w:rFonts w:hint="eastAsia"/>
          <w:sz w:val="28"/>
          <w:szCs w:val="28"/>
        </w:rPr>
        <w:t>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chapStyle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  <w:p/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1C00"/>
    <w:rsid w:val="1FA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2021-11-25T07:06:00Z</dcterms:created>
  <dc:creator>陈明</dc:creator>
  <cp:lastModifiedBy>WYY-CM</cp:lastModifiedBy>
  <dcterms:modified xsi:type="dcterms:W3CDTF">2022-02-19T10:01:02Z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246E1E6BED4A48B4990E9BD7505FC59A</vt:lpwstr>
  </property>
</Properties>
</file>