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3C2" w:rsidRPr="00E66C15" w:rsidRDefault="009813C2" w:rsidP="00E66C15">
      <w:pPr>
        <w:jc w:val="center"/>
        <w:rPr>
          <w:sz w:val="30"/>
          <w:szCs w:val="30"/>
        </w:rPr>
      </w:pPr>
      <w:r w:rsidRPr="00E66C15">
        <w:rPr>
          <w:rFonts w:hint="eastAsia"/>
          <w:sz w:val="30"/>
          <w:szCs w:val="30"/>
        </w:rPr>
        <w:t>财务管理专升</w:t>
      </w:r>
      <w:proofErr w:type="gramStart"/>
      <w:r w:rsidRPr="00E66C15">
        <w:rPr>
          <w:rFonts w:hint="eastAsia"/>
          <w:sz w:val="30"/>
          <w:szCs w:val="30"/>
        </w:rPr>
        <w:t>本考试</w:t>
      </w:r>
      <w:proofErr w:type="gramEnd"/>
      <w:r w:rsidRPr="00E66C15">
        <w:rPr>
          <w:rFonts w:hint="eastAsia"/>
          <w:sz w:val="30"/>
          <w:szCs w:val="30"/>
        </w:rPr>
        <w:t>大纲</w:t>
      </w:r>
    </w:p>
    <w:p w:rsidR="009813C2" w:rsidRDefault="009813C2"/>
    <w:p w:rsidR="009813C2" w:rsidRPr="00E66C15" w:rsidRDefault="009813C2" w:rsidP="00E66C15">
      <w:pPr>
        <w:pStyle w:val="a3"/>
        <w:numPr>
          <w:ilvl w:val="0"/>
          <w:numId w:val="2"/>
        </w:numPr>
        <w:spacing w:line="360" w:lineRule="auto"/>
        <w:ind w:firstLineChars="0"/>
        <w:rPr>
          <w:rFonts w:ascii="宋体"/>
          <w:sz w:val="24"/>
        </w:rPr>
      </w:pPr>
      <w:r w:rsidRPr="00E66C15">
        <w:rPr>
          <w:rFonts w:ascii="宋体" w:hAnsi="宋体" w:hint="eastAsia"/>
          <w:sz w:val="24"/>
        </w:rPr>
        <w:t>总体目标</w:t>
      </w:r>
    </w:p>
    <w:p w:rsidR="009813C2" w:rsidRPr="00E66C15" w:rsidRDefault="009813C2" w:rsidP="000542E5">
      <w:pPr>
        <w:spacing w:line="360" w:lineRule="auto"/>
        <w:ind w:leftChars="229" w:left="481" w:firstLineChars="200" w:firstLine="480"/>
        <w:rPr>
          <w:rFonts w:ascii="宋体"/>
          <w:sz w:val="24"/>
        </w:rPr>
      </w:pPr>
      <w:proofErr w:type="gramStart"/>
      <w:r>
        <w:rPr>
          <w:rFonts w:ascii="宋体" w:hAnsi="宋体" w:hint="eastAsia"/>
          <w:sz w:val="24"/>
        </w:rPr>
        <w:t>本考试</w:t>
      </w:r>
      <w:proofErr w:type="gramEnd"/>
      <w:r>
        <w:rPr>
          <w:rFonts w:ascii="宋体" w:hAnsi="宋体" w:hint="eastAsia"/>
          <w:sz w:val="24"/>
        </w:rPr>
        <w:t>大纲是为</w:t>
      </w:r>
      <w:r w:rsidRPr="0076659D">
        <w:rPr>
          <w:rFonts w:ascii="宋体" w:hAnsi="宋体" w:hint="eastAsia"/>
          <w:sz w:val="24"/>
        </w:rPr>
        <w:t>大专毕业生升入本科院校入学考试而制定的。本大纲作为</w:t>
      </w:r>
      <w:r>
        <w:rPr>
          <w:rFonts w:ascii="宋体" w:hAnsi="宋体" w:hint="eastAsia"/>
          <w:sz w:val="24"/>
        </w:rPr>
        <w:t>财务管理专业综合课考试命题的重要依据，力求紧密结合财会</w:t>
      </w:r>
      <w:r w:rsidRPr="0076659D">
        <w:rPr>
          <w:rFonts w:ascii="宋体" w:hAnsi="宋体" w:hint="eastAsia"/>
          <w:sz w:val="24"/>
        </w:rPr>
        <w:t>专业课程的教学内容，强调学生对</w:t>
      </w:r>
      <w:r>
        <w:rPr>
          <w:rFonts w:ascii="宋体" w:hAnsi="宋体" w:hint="eastAsia"/>
          <w:sz w:val="24"/>
        </w:rPr>
        <w:t>财会</w:t>
      </w:r>
      <w:r w:rsidRPr="0076659D">
        <w:rPr>
          <w:rFonts w:ascii="宋体" w:hAnsi="宋体" w:hint="eastAsia"/>
          <w:sz w:val="24"/>
        </w:rPr>
        <w:t>专业基本知识、基本理论的掌握，为学生升入本科后的专业学习打下良好的基础。</w:t>
      </w:r>
    </w:p>
    <w:p w:rsidR="009813C2" w:rsidRPr="00E66C15" w:rsidRDefault="009813C2" w:rsidP="00E66C15">
      <w:pPr>
        <w:pStyle w:val="a3"/>
        <w:numPr>
          <w:ilvl w:val="0"/>
          <w:numId w:val="2"/>
        </w:numPr>
        <w:spacing w:line="360" w:lineRule="auto"/>
        <w:ind w:firstLineChars="0"/>
        <w:rPr>
          <w:rFonts w:ascii="宋体"/>
          <w:sz w:val="24"/>
        </w:rPr>
      </w:pPr>
      <w:r w:rsidRPr="00E66C15">
        <w:rPr>
          <w:rFonts w:ascii="宋体" w:hAnsi="宋体" w:hint="eastAsia"/>
          <w:sz w:val="24"/>
        </w:rPr>
        <w:t>能力要求</w:t>
      </w:r>
    </w:p>
    <w:p w:rsidR="009813C2" w:rsidRPr="00E66C15" w:rsidRDefault="009813C2" w:rsidP="000542E5">
      <w:pPr>
        <w:spacing w:line="360" w:lineRule="auto"/>
        <w:ind w:leftChars="171" w:left="359" w:firstLineChars="100" w:firstLine="240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  </w:t>
      </w:r>
      <w:r>
        <w:rPr>
          <w:rFonts w:ascii="宋体" w:hAnsi="宋体" w:hint="eastAsia"/>
          <w:sz w:val="24"/>
        </w:rPr>
        <w:t>考生应</w:t>
      </w:r>
      <w:r w:rsidR="00603D7C">
        <w:rPr>
          <w:rFonts w:ascii="宋体" w:hAnsi="宋体" w:hint="eastAsia"/>
          <w:sz w:val="24"/>
        </w:rPr>
        <w:t>掌握会计核算的基本程序和方法，</w:t>
      </w:r>
      <w:r>
        <w:rPr>
          <w:rFonts w:ascii="宋体" w:hAnsi="宋体" w:hint="eastAsia"/>
          <w:sz w:val="24"/>
        </w:rPr>
        <w:t>具备基本的会计核算和账务处理能力</w:t>
      </w:r>
      <w:r w:rsidR="00603D7C">
        <w:rPr>
          <w:rFonts w:ascii="宋体" w:hAnsi="宋体" w:hint="eastAsia"/>
          <w:sz w:val="24"/>
        </w:rPr>
        <w:t>；</w:t>
      </w:r>
      <w:r w:rsidR="00603D7C" w:rsidRPr="00603D7C">
        <w:rPr>
          <w:rFonts w:ascii="宋体" w:hAnsi="宋体" w:hint="eastAsia"/>
          <w:sz w:val="24"/>
        </w:rPr>
        <w:t>掌握管理学基本知识，具备计划与决策、组织与人事、领导与沟通、控制和信息处理等基本技能。</w:t>
      </w:r>
    </w:p>
    <w:p w:rsidR="009813C2" w:rsidRPr="00E66C15" w:rsidRDefault="009813C2" w:rsidP="00E66C15">
      <w:pPr>
        <w:pStyle w:val="a3"/>
        <w:numPr>
          <w:ilvl w:val="0"/>
          <w:numId w:val="2"/>
        </w:numPr>
        <w:spacing w:line="360" w:lineRule="auto"/>
        <w:ind w:firstLineChars="0"/>
        <w:rPr>
          <w:rFonts w:ascii="宋体"/>
          <w:sz w:val="24"/>
        </w:rPr>
      </w:pPr>
      <w:r w:rsidRPr="00E66C15">
        <w:rPr>
          <w:rFonts w:ascii="宋体" w:hAnsi="宋体" w:hint="eastAsia"/>
          <w:sz w:val="24"/>
        </w:rPr>
        <w:t>考试科目</w:t>
      </w:r>
    </w:p>
    <w:p w:rsidR="009813C2" w:rsidRPr="00E66C15" w:rsidRDefault="009813C2" w:rsidP="00E66C15">
      <w:pPr>
        <w:spacing w:line="360" w:lineRule="auto"/>
        <w:ind w:left="480"/>
        <w:rPr>
          <w:rFonts w:ascii="宋体"/>
          <w:sz w:val="24"/>
        </w:rPr>
      </w:pPr>
      <w:r w:rsidRPr="00E66C15">
        <w:rPr>
          <w:rFonts w:ascii="宋体" w:hAnsi="宋体"/>
          <w:sz w:val="24"/>
        </w:rPr>
        <w:t>1.</w:t>
      </w:r>
      <w:r w:rsidRPr="00E66C15">
        <w:rPr>
          <w:rFonts w:ascii="宋体" w:hAnsi="宋体" w:hint="eastAsia"/>
          <w:sz w:val="24"/>
        </w:rPr>
        <w:t>《会计学原理》部分：</w:t>
      </w:r>
    </w:p>
    <w:p w:rsidR="009813C2" w:rsidRPr="00E66C15" w:rsidRDefault="009813C2" w:rsidP="000542E5">
      <w:pPr>
        <w:spacing w:line="360" w:lineRule="auto"/>
        <w:ind w:leftChars="229" w:left="481" w:firstLineChars="100" w:firstLine="240"/>
        <w:rPr>
          <w:rFonts w:ascii="宋体"/>
          <w:sz w:val="24"/>
        </w:rPr>
      </w:pPr>
      <w:r w:rsidRPr="00E66C15">
        <w:rPr>
          <w:rFonts w:ascii="宋体" w:hAnsi="宋体" w:hint="eastAsia"/>
          <w:sz w:val="24"/>
        </w:rPr>
        <w:t>考试时间：</w:t>
      </w:r>
      <w:r w:rsidRPr="00E66C15">
        <w:rPr>
          <w:rFonts w:ascii="宋体" w:hAnsi="宋体"/>
          <w:sz w:val="24"/>
        </w:rPr>
        <w:t>120</w:t>
      </w:r>
      <w:r w:rsidRPr="00E66C15">
        <w:rPr>
          <w:rFonts w:ascii="宋体" w:hAnsi="宋体" w:hint="eastAsia"/>
          <w:sz w:val="24"/>
        </w:rPr>
        <w:t>分钟</w:t>
      </w:r>
    </w:p>
    <w:p w:rsidR="009813C2" w:rsidRDefault="009813C2" w:rsidP="000542E5">
      <w:pPr>
        <w:spacing w:line="360" w:lineRule="auto"/>
        <w:ind w:leftChars="229" w:left="481" w:firstLineChars="100" w:firstLine="240"/>
        <w:rPr>
          <w:rFonts w:ascii="宋体"/>
          <w:sz w:val="24"/>
        </w:rPr>
      </w:pPr>
      <w:r w:rsidRPr="00E66C15">
        <w:rPr>
          <w:rFonts w:ascii="宋体" w:hAnsi="宋体" w:hint="eastAsia"/>
          <w:sz w:val="24"/>
        </w:rPr>
        <w:t>选用教材：《会计学原理》</w:t>
      </w:r>
      <w:r w:rsidRPr="00E66C15">
        <w:rPr>
          <w:rFonts w:ascii="宋体"/>
          <w:sz w:val="24"/>
        </w:rPr>
        <w:t>.</w:t>
      </w:r>
      <w:r w:rsidRPr="00E66C15">
        <w:rPr>
          <w:rFonts w:ascii="宋体" w:hAnsi="宋体" w:hint="eastAsia"/>
          <w:sz w:val="24"/>
        </w:rPr>
        <w:t>阎德玉</w:t>
      </w:r>
      <w:r w:rsidRPr="00E66C15">
        <w:rPr>
          <w:rFonts w:ascii="宋体"/>
          <w:sz w:val="24"/>
        </w:rPr>
        <w:t>.</w:t>
      </w:r>
      <w:r w:rsidRPr="00E66C15">
        <w:rPr>
          <w:rFonts w:ascii="宋体" w:hAnsi="宋体" w:hint="eastAsia"/>
          <w:sz w:val="24"/>
        </w:rPr>
        <w:t>湖北科学技术出版社</w:t>
      </w:r>
    </w:p>
    <w:p w:rsidR="009813C2" w:rsidRPr="000542E5" w:rsidRDefault="009813C2" w:rsidP="00E66C15">
      <w:pPr>
        <w:spacing w:line="360" w:lineRule="auto"/>
        <w:ind w:left="480"/>
        <w:rPr>
          <w:rFonts w:ascii="宋体"/>
          <w:sz w:val="24"/>
        </w:rPr>
      </w:pPr>
      <w:r>
        <w:rPr>
          <w:rFonts w:ascii="宋体" w:hAnsi="宋体"/>
          <w:sz w:val="24"/>
        </w:rPr>
        <w:t>2</w:t>
      </w:r>
      <w:r w:rsidRPr="00E66C15">
        <w:rPr>
          <w:rFonts w:ascii="宋体"/>
          <w:sz w:val="24"/>
        </w:rPr>
        <w:t>.</w:t>
      </w:r>
      <w:r w:rsidR="000542E5" w:rsidRPr="000542E5">
        <w:rPr>
          <w:rFonts w:ascii="宋体" w:hAnsi="宋体" w:hint="eastAsia"/>
          <w:sz w:val="24"/>
        </w:rPr>
        <w:t>《</w:t>
      </w:r>
      <w:r w:rsidRPr="000542E5">
        <w:rPr>
          <w:rFonts w:ascii="宋体" w:hAnsi="宋体" w:hint="eastAsia"/>
          <w:sz w:val="24"/>
        </w:rPr>
        <w:t>管理</w:t>
      </w:r>
      <w:r w:rsidR="000542E5" w:rsidRPr="000542E5">
        <w:rPr>
          <w:rFonts w:ascii="宋体" w:hAnsi="宋体" w:hint="eastAsia"/>
          <w:sz w:val="24"/>
        </w:rPr>
        <w:t>学</w:t>
      </w:r>
      <w:r w:rsidRPr="000542E5">
        <w:rPr>
          <w:rFonts w:ascii="宋体" w:hAnsi="宋体" w:hint="eastAsia"/>
          <w:sz w:val="24"/>
        </w:rPr>
        <w:t>》部分：</w:t>
      </w:r>
    </w:p>
    <w:p w:rsidR="009813C2" w:rsidRPr="000542E5" w:rsidRDefault="009813C2" w:rsidP="000542E5">
      <w:pPr>
        <w:spacing w:line="360" w:lineRule="auto"/>
        <w:ind w:leftChars="229" w:left="481" w:firstLineChars="100" w:firstLine="240"/>
        <w:rPr>
          <w:rFonts w:ascii="宋体"/>
          <w:sz w:val="24"/>
        </w:rPr>
      </w:pPr>
      <w:r w:rsidRPr="000542E5">
        <w:rPr>
          <w:rFonts w:ascii="宋体" w:hAnsi="宋体" w:hint="eastAsia"/>
          <w:sz w:val="24"/>
        </w:rPr>
        <w:t>考试时间：</w:t>
      </w:r>
      <w:r w:rsidR="00310B38">
        <w:rPr>
          <w:rFonts w:ascii="宋体" w:hAnsi="宋体" w:hint="eastAsia"/>
          <w:sz w:val="24"/>
        </w:rPr>
        <w:t>90</w:t>
      </w:r>
      <w:r w:rsidRPr="000542E5">
        <w:rPr>
          <w:rFonts w:ascii="宋体" w:hAnsi="宋体" w:hint="eastAsia"/>
          <w:sz w:val="24"/>
        </w:rPr>
        <w:t>分钟</w:t>
      </w:r>
    </w:p>
    <w:p w:rsidR="009813C2" w:rsidRPr="00E66C15" w:rsidRDefault="00310B38" w:rsidP="000542E5">
      <w:pPr>
        <w:spacing w:line="360" w:lineRule="auto"/>
        <w:ind w:leftChars="229" w:left="481" w:firstLineChars="100" w:firstLine="24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选用教材：《</w:t>
      </w:r>
      <w:r w:rsidR="009813C2" w:rsidRPr="000542E5">
        <w:rPr>
          <w:rFonts w:ascii="宋体" w:hAnsi="宋体" w:hint="eastAsia"/>
          <w:sz w:val="24"/>
        </w:rPr>
        <w:t>管理学》（第</w:t>
      </w:r>
      <w:r w:rsidR="000542E5">
        <w:rPr>
          <w:rFonts w:ascii="宋体" w:hAnsi="宋体" w:hint="eastAsia"/>
          <w:sz w:val="24"/>
        </w:rPr>
        <w:t>二</w:t>
      </w:r>
      <w:r w:rsidR="009813C2" w:rsidRPr="000542E5">
        <w:rPr>
          <w:rFonts w:ascii="宋体" w:hAnsi="宋体" w:hint="eastAsia"/>
          <w:sz w:val="24"/>
        </w:rPr>
        <w:t>版）</w:t>
      </w:r>
      <w:r w:rsidR="009813C2" w:rsidRPr="000542E5">
        <w:rPr>
          <w:rFonts w:ascii="宋体"/>
          <w:sz w:val="24"/>
        </w:rPr>
        <w:t>.</w:t>
      </w:r>
      <w:proofErr w:type="gramStart"/>
      <w:r w:rsidR="000542E5" w:rsidRPr="000542E5">
        <w:rPr>
          <w:rFonts w:ascii="宋体" w:hAnsi="宋体" w:hint="eastAsia"/>
          <w:sz w:val="24"/>
        </w:rPr>
        <w:t>魏想明</w:t>
      </w:r>
      <w:proofErr w:type="gramEnd"/>
      <w:r w:rsidR="000542E5" w:rsidRPr="000542E5">
        <w:rPr>
          <w:rFonts w:ascii="宋体" w:hAnsi="宋体" w:hint="eastAsia"/>
          <w:sz w:val="24"/>
        </w:rPr>
        <w:t>，张瑞林</w:t>
      </w:r>
      <w:r w:rsidR="009813C2" w:rsidRPr="000542E5">
        <w:rPr>
          <w:rFonts w:ascii="宋体"/>
          <w:sz w:val="24"/>
        </w:rPr>
        <w:t>.</w:t>
      </w:r>
      <w:r w:rsidR="009813C2" w:rsidRPr="000542E5">
        <w:rPr>
          <w:rFonts w:ascii="宋体" w:hAnsi="宋体" w:hint="eastAsia"/>
          <w:sz w:val="24"/>
        </w:rPr>
        <w:t>湖北科学技术出版社</w:t>
      </w:r>
    </w:p>
    <w:p w:rsidR="009813C2" w:rsidRDefault="009813C2" w:rsidP="00E66C15">
      <w:pPr>
        <w:spacing w:line="360" w:lineRule="auto"/>
        <w:rPr>
          <w:rFonts w:ascii="宋体"/>
          <w:sz w:val="24"/>
        </w:rPr>
      </w:pPr>
    </w:p>
    <w:p w:rsidR="009813C2" w:rsidRPr="00F52163" w:rsidRDefault="009813C2" w:rsidP="000542E5">
      <w:pPr>
        <w:adjustRightInd w:val="0"/>
        <w:snapToGrid w:val="0"/>
        <w:spacing w:line="360" w:lineRule="auto"/>
        <w:ind w:firstLineChars="200" w:firstLine="480"/>
        <w:rPr>
          <w:rFonts w:ascii="宋体"/>
          <w:color w:val="FF0000"/>
          <w:sz w:val="24"/>
        </w:rPr>
      </w:pPr>
      <w:r w:rsidRPr="00F52163">
        <w:rPr>
          <w:rFonts w:ascii="宋体" w:hAnsi="宋体" w:hint="eastAsia"/>
          <w:color w:val="FF0000"/>
          <w:sz w:val="24"/>
        </w:rPr>
        <w:t>《会计学原理》部分：</w:t>
      </w:r>
      <w:bookmarkStart w:id="0" w:name="_GoBack"/>
      <w:bookmarkEnd w:id="0"/>
    </w:p>
    <w:p w:rsidR="009813C2" w:rsidRPr="00C621D6" w:rsidRDefault="009813C2" w:rsidP="000542E5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 w:rsidRPr="00C621D6">
        <w:rPr>
          <w:rFonts w:ascii="宋体" w:hAnsi="宋体" w:hint="eastAsia"/>
          <w:sz w:val="24"/>
        </w:rPr>
        <w:t>（一）</w:t>
      </w:r>
      <w:r w:rsidRPr="00C621D6">
        <w:rPr>
          <w:rFonts w:ascii="宋体" w:hAnsi="宋体" w:hint="eastAsia"/>
          <w:color w:val="000000"/>
          <w:sz w:val="24"/>
        </w:rPr>
        <w:t>总论</w:t>
      </w:r>
      <w:r w:rsidRPr="00C621D6">
        <w:rPr>
          <w:rFonts w:ascii="宋体" w:hAnsi="宋体"/>
          <w:color w:val="000000"/>
          <w:sz w:val="24"/>
        </w:rPr>
        <w:t xml:space="preserve">                                    </w:t>
      </w:r>
    </w:p>
    <w:p w:rsidR="009813C2" w:rsidRPr="00C621D6" w:rsidRDefault="009813C2" w:rsidP="000542E5">
      <w:pPr>
        <w:adjustRightInd w:val="0"/>
        <w:snapToGrid w:val="0"/>
        <w:spacing w:line="360" w:lineRule="auto"/>
        <w:ind w:firstLineChars="200" w:firstLine="480"/>
        <w:rPr>
          <w:rFonts w:ascii="宋体"/>
          <w:color w:val="000000"/>
          <w:sz w:val="24"/>
        </w:rPr>
      </w:pPr>
      <w:r w:rsidRPr="00C621D6">
        <w:rPr>
          <w:rFonts w:ascii="宋体" w:hAnsi="宋体"/>
          <w:color w:val="000000"/>
          <w:sz w:val="24"/>
        </w:rPr>
        <w:t>1.</w:t>
      </w:r>
      <w:r w:rsidRPr="00C621D6">
        <w:rPr>
          <w:rFonts w:ascii="宋体" w:hAnsi="宋体" w:hint="eastAsia"/>
          <w:color w:val="000000"/>
          <w:sz w:val="24"/>
        </w:rPr>
        <w:t>会计的定义</w:t>
      </w:r>
      <w:r>
        <w:rPr>
          <w:rFonts w:ascii="宋体" w:hAnsi="宋体" w:hint="eastAsia"/>
          <w:color w:val="000000"/>
          <w:sz w:val="24"/>
        </w:rPr>
        <w:t>和内容</w:t>
      </w:r>
    </w:p>
    <w:p w:rsidR="009813C2" w:rsidRDefault="009813C2" w:rsidP="000542E5">
      <w:pPr>
        <w:adjustRightInd w:val="0"/>
        <w:snapToGrid w:val="0"/>
        <w:spacing w:line="360" w:lineRule="auto"/>
        <w:ind w:firstLineChars="200" w:firstLine="480"/>
        <w:rPr>
          <w:rFonts w:ascii="宋体"/>
          <w:color w:val="000000"/>
          <w:sz w:val="24"/>
        </w:rPr>
      </w:pPr>
      <w:r w:rsidRPr="00C621D6">
        <w:rPr>
          <w:rFonts w:ascii="宋体" w:hAnsi="宋体"/>
          <w:color w:val="000000"/>
          <w:sz w:val="24"/>
        </w:rPr>
        <w:t>2.</w:t>
      </w:r>
      <w:r w:rsidRPr="00C621D6">
        <w:rPr>
          <w:rFonts w:ascii="宋体" w:hAnsi="宋体" w:hint="eastAsia"/>
          <w:color w:val="000000"/>
          <w:sz w:val="24"/>
        </w:rPr>
        <w:t>会计职能与会计目标</w:t>
      </w:r>
    </w:p>
    <w:p w:rsidR="009813C2" w:rsidRDefault="009813C2" w:rsidP="000542E5">
      <w:pPr>
        <w:adjustRightInd w:val="0"/>
        <w:snapToGrid w:val="0"/>
        <w:spacing w:line="360" w:lineRule="auto"/>
        <w:ind w:firstLineChars="200" w:firstLine="480"/>
        <w:rPr>
          <w:rFonts w:asci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3</w:t>
      </w:r>
      <w:r w:rsidRPr="00C621D6">
        <w:rPr>
          <w:rFonts w:ascii="宋体"/>
          <w:color w:val="000000"/>
          <w:sz w:val="24"/>
        </w:rPr>
        <w:t>.</w:t>
      </w:r>
      <w:r w:rsidRPr="00C621D6">
        <w:rPr>
          <w:rFonts w:ascii="宋体" w:hAnsi="宋体" w:hint="eastAsia"/>
          <w:color w:val="000000"/>
          <w:sz w:val="24"/>
        </w:rPr>
        <w:t>会计信息质量</w:t>
      </w:r>
      <w:r>
        <w:rPr>
          <w:rFonts w:ascii="宋体" w:hAnsi="宋体" w:hint="eastAsia"/>
          <w:color w:val="000000"/>
          <w:sz w:val="24"/>
        </w:rPr>
        <w:t>特征</w:t>
      </w:r>
    </w:p>
    <w:p w:rsidR="009813C2" w:rsidRPr="00C621D6" w:rsidRDefault="009813C2" w:rsidP="000542E5">
      <w:pPr>
        <w:adjustRightInd w:val="0"/>
        <w:snapToGrid w:val="0"/>
        <w:spacing w:line="360" w:lineRule="auto"/>
        <w:ind w:firstLineChars="200" w:firstLine="480"/>
        <w:rPr>
          <w:rFonts w:asci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4.</w:t>
      </w:r>
      <w:r>
        <w:rPr>
          <w:rFonts w:ascii="宋体" w:hAnsi="宋体" w:hint="eastAsia"/>
          <w:color w:val="000000"/>
          <w:sz w:val="24"/>
        </w:rPr>
        <w:t>会计基本程序和方法</w:t>
      </w:r>
    </w:p>
    <w:p w:rsidR="009813C2" w:rsidRPr="007F1DC6" w:rsidRDefault="009813C2" w:rsidP="000542E5">
      <w:pPr>
        <w:adjustRightInd w:val="0"/>
        <w:snapToGrid w:val="0"/>
        <w:spacing w:line="360" w:lineRule="auto"/>
        <w:ind w:firstLineChars="200" w:firstLine="480"/>
        <w:rPr>
          <w:rFonts w:asci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（二）</w:t>
      </w:r>
      <w:r w:rsidRPr="00C621D6">
        <w:rPr>
          <w:rFonts w:ascii="宋体" w:hAnsi="宋体" w:hint="eastAsia"/>
          <w:color w:val="000000"/>
          <w:sz w:val="24"/>
        </w:rPr>
        <w:t>会计对象与会计要素</w:t>
      </w:r>
    </w:p>
    <w:p w:rsidR="009813C2" w:rsidRDefault="009813C2" w:rsidP="000542E5">
      <w:pPr>
        <w:adjustRightInd w:val="0"/>
        <w:snapToGrid w:val="0"/>
        <w:spacing w:line="360" w:lineRule="auto"/>
        <w:ind w:firstLineChars="200" w:firstLine="480"/>
        <w:rPr>
          <w:rFonts w:ascii="宋体"/>
          <w:color w:val="000000"/>
          <w:sz w:val="24"/>
        </w:rPr>
      </w:pPr>
      <w:r>
        <w:rPr>
          <w:rFonts w:ascii="宋体"/>
          <w:color w:val="000000"/>
          <w:sz w:val="24"/>
        </w:rPr>
        <w:t>1.</w:t>
      </w:r>
      <w:r w:rsidRPr="00C621D6">
        <w:rPr>
          <w:rFonts w:ascii="宋体" w:hAnsi="宋体" w:hint="eastAsia"/>
          <w:color w:val="000000"/>
          <w:sz w:val="24"/>
        </w:rPr>
        <w:t>会计对象</w:t>
      </w:r>
      <w:r>
        <w:rPr>
          <w:rFonts w:ascii="宋体" w:hAnsi="宋体" w:hint="eastAsia"/>
          <w:color w:val="000000"/>
          <w:sz w:val="24"/>
        </w:rPr>
        <w:t>的表现形式</w:t>
      </w:r>
    </w:p>
    <w:p w:rsidR="009813C2" w:rsidRDefault="009813C2" w:rsidP="000542E5">
      <w:pPr>
        <w:adjustRightInd w:val="0"/>
        <w:snapToGrid w:val="0"/>
        <w:spacing w:line="360" w:lineRule="auto"/>
        <w:ind w:firstLineChars="200" w:firstLine="480"/>
        <w:rPr>
          <w:rFonts w:asci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2.</w:t>
      </w:r>
      <w:r w:rsidRPr="00C621D6">
        <w:rPr>
          <w:rFonts w:ascii="宋体" w:hAnsi="宋体" w:hint="eastAsia"/>
          <w:color w:val="000000"/>
          <w:sz w:val="24"/>
        </w:rPr>
        <w:t>会计要素</w:t>
      </w:r>
      <w:r>
        <w:rPr>
          <w:rFonts w:ascii="宋体" w:hAnsi="宋体" w:hint="eastAsia"/>
          <w:color w:val="000000"/>
          <w:sz w:val="24"/>
        </w:rPr>
        <w:t>的内容</w:t>
      </w:r>
    </w:p>
    <w:p w:rsidR="009813C2" w:rsidRPr="00C621D6" w:rsidRDefault="009813C2" w:rsidP="000542E5">
      <w:pPr>
        <w:adjustRightInd w:val="0"/>
        <w:snapToGrid w:val="0"/>
        <w:spacing w:line="360" w:lineRule="auto"/>
        <w:ind w:firstLineChars="200" w:firstLine="480"/>
        <w:rPr>
          <w:rFonts w:asci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3.</w:t>
      </w:r>
      <w:r>
        <w:rPr>
          <w:rFonts w:ascii="宋体" w:hAnsi="宋体" w:hint="eastAsia"/>
          <w:color w:val="000000"/>
          <w:sz w:val="24"/>
        </w:rPr>
        <w:t>会计等式</w:t>
      </w:r>
    </w:p>
    <w:p w:rsidR="009813C2" w:rsidRPr="00C621D6" w:rsidRDefault="009813C2" w:rsidP="000542E5">
      <w:pPr>
        <w:adjustRightInd w:val="0"/>
        <w:snapToGrid w:val="0"/>
        <w:spacing w:line="360" w:lineRule="auto"/>
        <w:ind w:firstLineChars="200" w:firstLine="480"/>
        <w:rPr>
          <w:rFonts w:asci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4</w:t>
      </w:r>
      <w:r w:rsidRPr="00C621D6">
        <w:rPr>
          <w:rFonts w:ascii="宋体"/>
          <w:color w:val="000000"/>
          <w:sz w:val="24"/>
        </w:rPr>
        <w:t>.</w:t>
      </w:r>
      <w:r w:rsidRPr="00C621D6">
        <w:rPr>
          <w:rFonts w:ascii="宋体" w:hAnsi="宋体" w:hint="eastAsia"/>
          <w:color w:val="000000"/>
          <w:sz w:val="24"/>
        </w:rPr>
        <w:t>会计基本</w:t>
      </w:r>
      <w:r>
        <w:rPr>
          <w:rFonts w:ascii="宋体" w:hAnsi="宋体" w:hint="eastAsia"/>
          <w:color w:val="000000"/>
          <w:sz w:val="24"/>
        </w:rPr>
        <w:t>假设</w:t>
      </w:r>
    </w:p>
    <w:p w:rsidR="009813C2" w:rsidRPr="00C621D6" w:rsidRDefault="009813C2" w:rsidP="000542E5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 w:rsidRPr="00C621D6">
        <w:rPr>
          <w:rFonts w:ascii="宋体" w:hAnsi="宋体" w:hint="eastAsia"/>
          <w:color w:val="000000"/>
          <w:sz w:val="24"/>
        </w:rPr>
        <w:lastRenderedPageBreak/>
        <w:t>（</w:t>
      </w:r>
      <w:r>
        <w:rPr>
          <w:rFonts w:ascii="宋体" w:hAnsi="宋体" w:hint="eastAsia"/>
          <w:color w:val="000000"/>
          <w:sz w:val="24"/>
        </w:rPr>
        <w:t>三</w:t>
      </w:r>
      <w:r w:rsidRPr="00C621D6">
        <w:rPr>
          <w:rFonts w:ascii="宋体" w:hAnsi="宋体" w:hint="eastAsia"/>
          <w:color w:val="000000"/>
          <w:sz w:val="24"/>
        </w:rPr>
        <w:t>）会计科目与账户</w:t>
      </w:r>
      <w:r w:rsidRPr="00C621D6">
        <w:rPr>
          <w:rFonts w:ascii="宋体" w:hAnsi="宋体"/>
          <w:color w:val="000000"/>
          <w:sz w:val="24"/>
        </w:rPr>
        <w:t xml:space="preserve">                               </w:t>
      </w:r>
    </w:p>
    <w:p w:rsidR="009813C2" w:rsidRPr="00C621D6" w:rsidRDefault="009813C2" w:rsidP="000542E5">
      <w:pPr>
        <w:adjustRightInd w:val="0"/>
        <w:snapToGrid w:val="0"/>
        <w:spacing w:line="360" w:lineRule="auto"/>
        <w:ind w:firstLineChars="200" w:firstLine="480"/>
        <w:rPr>
          <w:rFonts w:asci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1</w:t>
      </w:r>
      <w:r w:rsidRPr="00C621D6">
        <w:rPr>
          <w:rFonts w:ascii="宋体"/>
          <w:color w:val="000000"/>
          <w:sz w:val="24"/>
        </w:rPr>
        <w:t>.</w:t>
      </w:r>
      <w:r w:rsidRPr="00C621D6">
        <w:rPr>
          <w:rFonts w:ascii="宋体" w:hAnsi="宋体" w:hint="eastAsia"/>
          <w:color w:val="000000"/>
          <w:sz w:val="24"/>
        </w:rPr>
        <w:t>会计科目</w:t>
      </w:r>
      <w:r>
        <w:rPr>
          <w:rFonts w:ascii="宋体" w:hAnsi="宋体" w:hint="eastAsia"/>
          <w:color w:val="000000"/>
          <w:sz w:val="24"/>
        </w:rPr>
        <w:t>的</w:t>
      </w:r>
      <w:r w:rsidRPr="00C621D6">
        <w:rPr>
          <w:rFonts w:ascii="宋体" w:hAnsi="宋体" w:hint="eastAsia"/>
          <w:color w:val="000000"/>
          <w:sz w:val="24"/>
        </w:rPr>
        <w:t>设置原则</w:t>
      </w:r>
      <w:r>
        <w:rPr>
          <w:rFonts w:ascii="宋体" w:hAnsi="宋体" w:hint="eastAsia"/>
          <w:color w:val="000000"/>
          <w:sz w:val="24"/>
        </w:rPr>
        <w:t>及分类</w:t>
      </w:r>
    </w:p>
    <w:p w:rsidR="009813C2" w:rsidRDefault="009813C2" w:rsidP="000542E5">
      <w:pPr>
        <w:adjustRightInd w:val="0"/>
        <w:snapToGrid w:val="0"/>
        <w:spacing w:line="360" w:lineRule="auto"/>
        <w:ind w:firstLineChars="200" w:firstLine="480"/>
        <w:rPr>
          <w:rFonts w:asci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2</w:t>
      </w:r>
      <w:r w:rsidRPr="00C621D6">
        <w:rPr>
          <w:rFonts w:ascii="宋体"/>
          <w:color w:val="000000"/>
          <w:sz w:val="24"/>
        </w:rPr>
        <w:t>.</w:t>
      </w:r>
      <w:r w:rsidRPr="00C621D6">
        <w:rPr>
          <w:rFonts w:ascii="宋体" w:hAnsi="宋体" w:hint="eastAsia"/>
          <w:color w:val="000000"/>
          <w:sz w:val="24"/>
        </w:rPr>
        <w:t>会计账户及其与会计科目的关系、账户的基本结构</w:t>
      </w:r>
    </w:p>
    <w:p w:rsidR="009813C2" w:rsidRPr="00C621D6" w:rsidRDefault="009813C2" w:rsidP="000542E5">
      <w:pPr>
        <w:adjustRightInd w:val="0"/>
        <w:snapToGrid w:val="0"/>
        <w:spacing w:line="360" w:lineRule="auto"/>
        <w:ind w:firstLineChars="200" w:firstLine="480"/>
        <w:rPr>
          <w:rFonts w:asci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3.</w:t>
      </w:r>
      <w:r>
        <w:rPr>
          <w:rFonts w:ascii="宋体" w:hAnsi="宋体" w:hint="eastAsia"/>
          <w:color w:val="000000"/>
          <w:sz w:val="24"/>
        </w:rPr>
        <w:t>账户体系与分类</w:t>
      </w:r>
    </w:p>
    <w:p w:rsidR="009813C2" w:rsidRPr="00C621D6" w:rsidRDefault="009813C2" w:rsidP="000542E5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 w:rsidRPr="00C621D6">
        <w:rPr>
          <w:rFonts w:ascii="宋体" w:hAnsi="宋体" w:hint="eastAsia"/>
          <w:color w:val="000000"/>
          <w:sz w:val="24"/>
        </w:rPr>
        <w:t>（</w:t>
      </w:r>
      <w:r>
        <w:rPr>
          <w:rFonts w:ascii="宋体" w:hAnsi="宋体" w:hint="eastAsia"/>
          <w:color w:val="000000"/>
          <w:sz w:val="24"/>
        </w:rPr>
        <w:t>四</w:t>
      </w:r>
      <w:r w:rsidRPr="00C621D6">
        <w:rPr>
          <w:rFonts w:ascii="宋体" w:hAnsi="宋体" w:hint="eastAsia"/>
          <w:color w:val="000000"/>
          <w:sz w:val="24"/>
        </w:rPr>
        <w:t>）复式记账</w:t>
      </w:r>
      <w:r w:rsidRPr="00C621D6">
        <w:rPr>
          <w:rFonts w:ascii="宋体" w:hAnsi="宋体"/>
          <w:color w:val="000000"/>
          <w:sz w:val="24"/>
        </w:rPr>
        <w:t xml:space="preserve">                                    </w:t>
      </w:r>
    </w:p>
    <w:p w:rsidR="009813C2" w:rsidRPr="00C621D6" w:rsidRDefault="009813C2" w:rsidP="000542E5">
      <w:pPr>
        <w:adjustRightInd w:val="0"/>
        <w:snapToGrid w:val="0"/>
        <w:spacing w:line="360" w:lineRule="auto"/>
        <w:ind w:firstLineChars="200" w:firstLine="480"/>
        <w:rPr>
          <w:rFonts w:ascii="宋体"/>
          <w:color w:val="000000"/>
          <w:sz w:val="24"/>
        </w:rPr>
      </w:pPr>
      <w:r w:rsidRPr="00C621D6">
        <w:rPr>
          <w:rFonts w:ascii="宋体" w:hAnsi="宋体"/>
          <w:color w:val="000000"/>
          <w:sz w:val="24"/>
        </w:rPr>
        <w:t>1.</w:t>
      </w:r>
      <w:r w:rsidRPr="00C621D6">
        <w:rPr>
          <w:rFonts w:ascii="宋体" w:hAnsi="宋体" w:hint="eastAsia"/>
          <w:color w:val="000000"/>
          <w:sz w:val="24"/>
        </w:rPr>
        <w:t>记账方法及单式记账法、复式记账法的特点</w:t>
      </w:r>
    </w:p>
    <w:p w:rsidR="009813C2" w:rsidRPr="00C621D6" w:rsidRDefault="009813C2" w:rsidP="000542E5">
      <w:pPr>
        <w:adjustRightInd w:val="0"/>
        <w:snapToGrid w:val="0"/>
        <w:spacing w:line="360" w:lineRule="auto"/>
        <w:ind w:firstLineChars="200" w:firstLine="480"/>
        <w:rPr>
          <w:rFonts w:ascii="宋体"/>
          <w:color w:val="000000"/>
          <w:sz w:val="24"/>
        </w:rPr>
      </w:pPr>
      <w:r w:rsidRPr="00C621D6">
        <w:rPr>
          <w:rFonts w:ascii="宋体" w:hAnsi="宋体"/>
          <w:color w:val="000000"/>
          <w:sz w:val="24"/>
        </w:rPr>
        <w:t>2.</w:t>
      </w:r>
      <w:r w:rsidRPr="00C621D6">
        <w:rPr>
          <w:rFonts w:ascii="宋体" w:hAnsi="宋体" w:hint="eastAsia"/>
          <w:color w:val="000000"/>
          <w:sz w:val="24"/>
        </w:rPr>
        <w:t>借贷记账法的基本内容、会计分录及其编制</w:t>
      </w:r>
    </w:p>
    <w:p w:rsidR="009813C2" w:rsidRPr="00C621D6" w:rsidRDefault="009813C2" w:rsidP="000542E5">
      <w:pPr>
        <w:adjustRightInd w:val="0"/>
        <w:snapToGrid w:val="0"/>
        <w:spacing w:line="360" w:lineRule="auto"/>
        <w:ind w:firstLineChars="200" w:firstLine="480"/>
        <w:rPr>
          <w:rFonts w:ascii="宋体"/>
          <w:color w:val="000000"/>
          <w:sz w:val="24"/>
        </w:rPr>
      </w:pPr>
      <w:r w:rsidRPr="00C621D6">
        <w:rPr>
          <w:rFonts w:ascii="宋体" w:hAnsi="宋体"/>
          <w:color w:val="000000"/>
          <w:sz w:val="24"/>
        </w:rPr>
        <w:t>3.</w:t>
      </w:r>
      <w:r w:rsidRPr="00C621D6">
        <w:rPr>
          <w:rFonts w:ascii="宋体" w:hAnsi="宋体" w:hint="eastAsia"/>
          <w:color w:val="000000"/>
          <w:sz w:val="24"/>
        </w:rPr>
        <w:t>总分类账户、明细分类账户的概念、关系及其平行登记的要点</w:t>
      </w:r>
    </w:p>
    <w:p w:rsidR="009813C2" w:rsidRPr="00C621D6" w:rsidRDefault="009813C2" w:rsidP="000542E5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 w:rsidRPr="00C621D6">
        <w:rPr>
          <w:rFonts w:ascii="宋体" w:hAnsi="宋体" w:hint="eastAsia"/>
          <w:color w:val="000000"/>
          <w:sz w:val="24"/>
        </w:rPr>
        <w:t>（</w:t>
      </w:r>
      <w:r>
        <w:rPr>
          <w:rFonts w:ascii="宋体" w:hAnsi="宋体" w:hint="eastAsia"/>
          <w:color w:val="000000"/>
          <w:sz w:val="24"/>
        </w:rPr>
        <w:t>五</w:t>
      </w:r>
      <w:r w:rsidRPr="00C621D6">
        <w:rPr>
          <w:rFonts w:ascii="宋体" w:hAnsi="宋体" w:hint="eastAsia"/>
          <w:color w:val="000000"/>
          <w:sz w:val="24"/>
        </w:rPr>
        <w:t>）复式记账法的应用</w:t>
      </w:r>
      <w:r w:rsidRPr="00C621D6">
        <w:rPr>
          <w:rFonts w:ascii="宋体" w:hAnsi="宋体"/>
          <w:color w:val="000000"/>
          <w:sz w:val="24"/>
        </w:rPr>
        <w:t xml:space="preserve">                       </w:t>
      </w:r>
    </w:p>
    <w:p w:rsidR="009813C2" w:rsidRPr="00C621D6" w:rsidRDefault="009813C2" w:rsidP="000542E5">
      <w:pPr>
        <w:adjustRightInd w:val="0"/>
        <w:snapToGrid w:val="0"/>
        <w:spacing w:line="360" w:lineRule="auto"/>
        <w:ind w:firstLineChars="200" w:firstLine="480"/>
        <w:rPr>
          <w:rFonts w:ascii="宋体"/>
          <w:color w:val="000000"/>
          <w:sz w:val="24"/>
        </w:rPr>
      </w:pPr>
      <w:r w:rsidRPr="00C621D6">
        <w:rPr>
          <w:rFonts w:ascii="宋体" w:hAnsi="宋体"/>
          <w:color w:val="000000"/>
          <w:sz w:val="24"/>
        </w:rPr>
        <w:t>1.</w:t>
      </w:r>
      <w:r w:rsidRPr="00C621D6">
        <w:rPr>
          <w:rFonts w:ascii="宋体" w:hAnsi="宋体" w:hint="eastAsia"/>
          <w:color w:val="000000"/>
          <w:sz w:val="24"/>
        </w:rPr>
        <w:t>经济业务及其与会计要素、会计方程式的关系</w:t>
      </w:r>
    </w:p>
    <w:p w:rsidR="009813C2" w:rsidRPr="00C621D6" w:rsidRDefault="009813C2" w:rsidP="000542E5">
      <w:pPr>
        <w:adjustRightInd w:val="0"/>
        <w:snapToGrid w:val="0"/>
        <w:spacing w:line="360" w:lineRule="auto"/>
        <w:ind w:firstLineChars="200" w:firstLine="480"/>
        <w:rPr>
          <w:rFonts w:asci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2</w:t>
      </w:r>
      <w:r w:rsidRPr="00C621D6">
        <w:rPr>
          <w:rFonts w:ascii="宋体"/>
          <w:color w:val="000000"/>
          <w:sz w:val="24"/>
        </w:rPr>
        <w:t>.</w:t>
      </w:r>
      <w:r w:rsidRPr="00C621D6">
        <w:rPr>
          <w:rFonts w:ascii="宋体" w:hAnsi="宋体" w:hint="eastAsia"/>
          <w:color w:val="000000"/>
          <w:sz w:val="24"/>
        </w:rPr>
        <w:t>组建业务的核算</w:t>
      </w:r>
    </w:p>
    <w:p w:rsidR="009813C2" w:rsidRPr="00C621D6" w:rsidRDefault="009813C2" w:rsidP="000542E5">
      <w:pPr>
        <w:adjustRightInd w:val="0"/>
        <w:snapToGrid w:val="0"/>
        <w:spacing w:line="360" w:lineRule="auto"/>
        <w:ind w:firstLineChars="200" w:firstLine="480"/>
        <w:rPr>
          <w:rFonts w:asci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3</w:t>
      </w:r>
      <w:r w:rsidRPr="00C621D6">
        <w:rPr>
          <w:rFonts w:ascii="宋体"/>
          <w:color w:val="000000"/>
          <w:sz w:val="24"/>
        </w:rPr>
        <w:t>.</w:t>
      </w:r>
      <w:r w:rsidRPr="00C621D6">
        <w:rPr>
          <w:rFonts w:ascii="宋体" w:hAnsi="宋体" w:hint="eastAsia"/>
          <w:color w:val="000000"/>
          <w:sz w:val="24"/>
        </w:rPr>
        <w:t>供应过程的核算</w:t>
      </w:r>
    </w:p>
    <w:p w:rsidR="009813C2" w:rsidRPr="00C621D6" w:rsidRDefault="009813C2" w:rsidP="000542E5">
      <w:pPr>
        <w:adjustRightInd w:val="0"/>
        <w:snapToGrid w:val="0"/>
        <w:spacing w:line="360" w:lineRule="auto"/>
        <w:ind w:firstLineChars="200" w:firstLine="480"/>
        <w:rPr>
          <w:rFonts w:asci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4</w:t>
      </w:r>
      <w:r w:rsidRPr="00C621D6">
        <w:rPr>
          <w:rFonts w:ascii="宋体"/>
          <w:color w:val="000000"/>
          <w:sz w:val="24"/>
        </w:rPr>
        <w:t>.</w:t>
      </w:r>
      <w:r w:rsidRPr="00C621D6">
        <w:rPr>
          <w:rFonts w:ascii="宋体" w:hAnsi="宋体" w:hint="eastAsia"/>
          <w:color w:val="000000"/>
          <w:sz w:val="24"/>
        </w:rPr>
        <w:t>生产过程的核算</w:t>
      </w:r>
    </w:p>
    <w:p w:rsidR="009813C2" w:rsidRPr="00C621D6" w:rsidRDefault="009813C2" w:rsidP="000542E5">
      <w:pPr>
        <w:adjustRightInd w:val="0"/>
        <w:snapToGrid w:val="0"/>
        <w:spacing w:line="360" w:lineRule="auto"/>
        <w:ind w:firstLineChars="200" w:firstLine="480"/>
        <w:rPr>
          <w:rFonts w:asci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5</w:t>
      </w:r>
      <w:r w:rsidRPr="00C621D6">
        <w:rPr>
          <w:rFonts w:ascii="宋体"/>
          <w:color w:val="000000"/>
          <w:sz w:val="24"/>
        </w:rPr>
        <w:t>.</w:t>
      </w:r>
      <w:r w:rsidRPr="00C621D6">
        <w:rPr>
          <w:rFonts w:ascii="宋体" w:hAnsi="宋体" w:hint="eastAsia"/>
          <w:color w:val="000000"/>
          <w:sz w:val="24"/>
        </w:rPr>
        <w:t>销售过程及其财务成果的核算</w:t>
      </w:r>
    </w:p>
    <w:p w:rsidR="009813C2" w:rsidRPr="00C621D6" w:rsidRDefault="009813C2" w:rsidP="000542E5">
      <w:pPr>
        <w:adjustRightInd w:val="0"/>
        <w:snapToGrid w:val="0"/>
        <w:spacing w:line="360" w:lineRule="auto"/>
        <w:ind w:firstLineChars="200" w:firstLine="480"/>
        <w:rPr>
          <w:rFonts w:asci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6</w:t>
      </w:r>
      <w:r w:rsidRPr="00C621D6">
        <w:rPr>
          <w:rFonts w:ascii="宋体"/>
          <w:color w:val="000000"/>
          <w:sz w:val="24"/>
        </w:rPr>
        <w:t>.</w:t>
      </w:r>
      <w:r w:rsidRPr="00C621D6">
        <w:rPr>
          <w:rFonts w:ascii="宋体" w:hAnsi="宋体" w:hint="eastAsia"/>
          <w:color w:val="000000"/>
          <w:sz w:val="24"/>
        </w:rPr>
        <w:t>对外投资、债权债务业务的核算</w:t>
      </w:r>
    </w:p>
    <w:p w:rsidR="009813C2" w:rsidRPr="00C621D6" w:rsidRDefault="009813C2" w:rsidP="000542E5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 w:rsidRPr="00C621D6">
        <w:rPr>
          <w:rFonts w:ascii="宋体" w:hAnsi="宋体" w:hint="eastAsia"/>
          <w:color w:val="000000"/>
          <w:sz w:val="24"/>
        </w:rPr>
        <w:t>（六）会计凭证</w:t>
      </w:r>
      <w:r w:rsidRPr="00C621D6">
        <w:rPr>
          <w:rFonts w:ascii="宋体" w:hAnsi="宋体"/>
          <w:color w:val="000000"/>
          <w:sz w:val="24"/>
        </w:rPr>
        <w:t xml:space="preserve">                                   </w:t>
      </w:r>
    </w:p>
    <w:p w:rsidR="009813C2" w:rsidRPr="00C621D6" w:rsidRDefault="009813C2" w:rsidP="000542E5">
      <w:pPr>
        <w:adjustRightInd w:val="0"/>
        <w:snapToGrid w:val="0"/>
        <w:spacing w:line="360" w:lineRule="auto"/>
        <w:ind w:firstLineChars="200" w:firstLine="480"/>
        <w:rPr>
          <w:rFonts w:ascii="宋体"/>
          <w:color w:val="000000"/>
          <w:sz w:val="24"/>
        </w:rPr>
      </w:pPr>
      <w:r w:rsidRPr="00C621D6">
        <w:rPr>
          <w:rFonts w:ascii="宋体" w:hAnsi="宋体"/>
          <w:color w:val="000000"/>
          <w:sz w:val="24"/>
        </w:rPr>
        <w:t>1.</w:t>
      </w:r>
      <w:r w:rsidRPr="00C621D6">
        <w:rPr>
          <w:rFonts w:ascii="宋体" w:hAnsi="宋体" w:hint="eastAsia"/>
          <w:color w:val="000000"/>
          <w:sz w:val="24"/>
        </w:rPr>
        <w:t>会计凭证及其意义</w:t>
      </w:r>
    </w:p>
    <w:p w:rsidR="009813C2" w:rsidRPr="00C621D6" w:rsidRDefault="009813C2" w:rsidP="000542E5">
      <w:pPr>
        <w:adjustRightInd w:val="0"/>
        <w:snapToGrid w:val="0"/>
        <w:spacing w:line="360" w:lineRule="auto"/>
        <w:ind w:firstLineChars="200" w:firstLine="480"/>
        <w:rPr>
          <w:rFonts w:ascii="宋体"/>
          <w:color w:val="000000"/>
          <w:sz w:val="24"/>
        </w:rPr>
      </w:pPr>
      <w:r w:rsidRPr="00C621D6">
        <w:rPr>
          <w:rFonts w:ascii="宋体" w:hAnsi="宋体"/>
          <w:color w:val="000000"/>
          <w:sz w:val="24"/>
        </w:rPr>
        <w:t>2.</w:t>
      </w:r>
      <w:r w:rsidRPr="00C621D6">
        <w:rPr>
          <w:rFonts w:ascii="宋体" w:hAnsi="宋体" w:hint="eastAsia"/>
          <w:color w:val="000000"/>
          <w:sz w:val="24"/>
        </w:rPr>
        <w:t>原始凭证的内容、填制与审核</w:t>
      </w:r>
    </w:p>
    <w:p w:rsidR="009813C2" w:rsidRPr="00C621D6" w:rsidRDefault="009813C2" w:rsidP="000542E5">
      <w:pPr>
        <w:adjustRightInd w:val="0"/>
        <w:snapToGrid w:val="0"/>
        <w:spacing w:line="360" w:lineRule="auto"/>
        <w:ind w:firstLineChars="200" w:firstLine="480"/>
        <w:rPr>
          <w:rFonts w:ascii="宋体"/>
          <w:color w:val="000000"/>
          <w:sz w:val="24"/>
        </w:rPr>
      </w:pPr>
      <w:r w:rsidRPr="00C621D6">
        <w:rPr>
          <w:rFonts w:ascii="宋体" w:hAnsi="宋体"/>
          <w:color w:val="000000"/>
          <w:sz w:val="24"/>
        </w:rPr>
        <w:t>3.</w:t>
      </w:r>
      <w:r w:rsidRPr="00C621D6">
        <w:rPr>
          <w:rFonts w:ascii="宋体" w:hAnsi="宋体" w:hint="eastAsia"/>
          <w:color w:val="000000"/>
          <w:sz w:val="24"/>
        </w:rPr>
        <w:t>记账凭证的内容、填制与审核</w:t>
      </w:r>
    </w:p>
    <w:p w:rsidR="009813C2" w:rsidRPr="00C621D6" w:rsidRDefault="009813C2" w:rsidP="000542E5">
      <w:pPr>
        <w:adjustRightInd w:val="0"/>
        <w:snapToGrid w:val="0"/>
        <w:spacing w:line="360" w:lineRule="auto"/>
        <w:ind w:firstLineChars="200" w:firstLine="480"/>
        <w:rPr>
          <w:rFonts w:ascii="宋体"/>
          <w:color w:val="000000"/>
          <w:sz w:val="24"/>
        </w:rPr>
      </w:pPr>
      <w:r w:rsidRPr="00C621D6">
        <w:rPr>
          <w:rFonts w:ascii="宋体" w:hAnsi="宋体"/>
          <w:color w:val="000000"/>
          <w:sz w:val="24"/>
        </w:rPr>
        <w:t>4.</w:t>
      </w:r>
      <w:r w:rsidRPr="00C621D6">
        <w:rPr>
          <w:rFonts w:ascii="宋体" w:hAnsi="宋体" w:hint="eastAsia"/>
          <w:color w:val="000000"/>
          <w:sz w:val="24"/>
        </w:rPr>
        <w:t>会计凭证的传递与保管</w:t>
      </w:r>
    </w:p>
    <w:p w:rsidR="009813C2" w:rsidRPr="00C621D6" w:rsidRDefault="009813C2" w:rsidP="000542E5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 w:rsidRPr="00C621D6">
        <w:rPr>
          <w:rFonts w:ascii="宋体" w:hAnsi="宋体" w:hint="eastAsia"/>
          <w:color w:val="000000"/>
          <w:sz w:val="24"/>
        </w:rPr>
        <w:t>（七）会计账簿</w:t>
      </w:r>
      <w:r w:rsidRPr="00C621D6">
        <w:rPr>
          <w:rFonts w:ascii="宋体" w:hAnsi="宋体"/>
          <w:color w:val="000000"/>
          <w:sz w:val="24"/>
        </w:rPr>
        <w:t xml:space="preserve">                                  </w:t>
      </w:r>
    </w:p>
    <w:p w:rsidR="009813C2" w:rsidRPr="00C621D6" w:rsidRDefault="009813C2" w:rsidP="000542E5">
      <w:pPr>
        <w:adjustRightInd w:val="0"/>
        <w:snapToGrid w:val="0"/>
        <w:spacing w:line="360" w:lineRule="auto"/>
        <w:ind w:firstLineChars="200" w:firstLine="480"/>
        <w:rPr>
          <w:rFonts w:ascii="宋体"/>
          <w:color w:val="000000"/>
          <w:sz w:val="24"/>
        </w:rPr>
      </w:pPr>
      <w:r w:rsidRPr="00C621D6">
        <w:rPr>
          <w:rFonts w:ascii="宋体" w:hAnsi="宋体"/>
          <w:color w:val="000000"/>
          <w:sz w:val="24"/>
        </w:rPr>
        <w:t>1.</w:t>
      </w:r>
      <w:r w:rsidRPr="00C621D6">
        <w:rPr>
          <w:rFonts w:ascii="宋体" w:hAnsi="宋体" w:hint="eastAsia"/>
          <w:color w:val="000000"/>
          <w:sz w:val="24"/>
        </w:rPr>
        <w:t>会计账簿的概念及种类</w:t>
      </w:r>
    </w:p>
    <w:p w:rsidR="009813C2" w:rsidRPr="00C621D6" w:rsidRDefault="009813C2" w:rsidP="000542E5">
      <w:pPr>
        <w:adjustRightInd w:val="0"/>
        <w:snapToGrid w:val="0"/>
        <w:spacing w:line="360" w:lineRule="auto"/>
        <w:ind w:firstLineChars="200" w:firstLine="480"/>
        <w:rPr>
          <w:rFonts w:ascii="宋体"/>
          <w:color w:val="000000"/>
          <w:sz w:val="24"/>
        </w:rPr>
      </w:pPr>
      <w:r w:rsidRPr="00C621D6">
        <w:rPr>
          <w:rFonts w:ascii="宋体" w:hAnsi="宋体"/>
          <w:color w:val="000000"/>
          <w:sz w:val="24"/>
        </w:rPr>
        <w:t>2.</w:t>
      </w:r>
      <w:r w:rsidRPr="00C621D6">
        <w:rPr>
          <w:rFonts w:ascii="宋体" w:hAnsi="宋体" w:hint="eastAsia"/>
          <w:color w:val="000000"/>
          <w:sz w:val="24"/>
        </w:rPr>
        <w:t>日记账、总分类账、明细分类账的设置及登记</w:t>
      </w:r>
    </w:p>
    <w:p w:rsidR="009813C2" w:rsidRPr="00C621D6" w:rsidRDefault="009813C2" w:rsidP="000542E5">
      <w:pPr>
        <w:adjustRightInd w:val="0"/>
        <w:snapToGrid w:val="0"/>
        <w:spacing w:line="360" w:lineRule="auto"/>
        <w:ind w:firstLineChars="200" w:firstLine="480"/>
        <w:rPr>
          <w:rFonts w:ascii="宋体"/>
          <w:color w:val="000000"/>
          <w:sz w:val="24"/>
        </w:rPr>
      </w:pPr>
      <w:r w:rsidRPr="00C621D6">
        <w:rPr>
          <w:rFonts w:ascii="宋体" w:hAnsi="宋体"/>
          <w:color w:val="000000"/>
          <w:sz w:val="24"/>
        </w:rPr>
        <w:t>3.</w:t>
      </w:r>
      <w:r w:rsidRPr="00C621D6">
        <w:rPr>
          <w:rFonts w:ascii="宋体" w:hAnsi="宋体" w:hint="eastAsia"/>
          <w:color w:val="000000"/>
          <w:sz w:val="24"/>
        </w:rPr>
        <w:t>账簿登记的一般规则及错账的更正</w:t>
      </w:r>
    </w:p>
    <w:p w:rsidR="009813C2" w:rsidRPr="00C621D6" w:rsidRDefault="009813C2" w:rsidP="000542E5">
      <w:pPr>
        <w:adjustRightInd w:val="0"/>
        <w:snapToGrid w:val="0"/>
        <w:spacing w:line="360" w:lineRule="auto"/>
        <w:ind w:firstLineChars="200" w:firstLine="480"/>
        <w:rPr>
          <w:rFonts w:ascii="宋体"/>
          <w:color w:val="000000"/>
          <w:sz w:val="24"/>
        </w:rPr>
      </w:pPr>
      <w:r w:rsidRPr="00C621D6">
        <w:rPr>
          <w:rFonts w:ascii="宋体" w:hAnsi="宋体"/>
          <w:color w:val="000000"/>
          <w:sz w:val="24"/>
        </w:rPr>
        <w:t>4.</w:t>
      </w:r>
      <w:r w:rsidRPr="00C621D6">
        <w:rPr>
          <w:rFonts w:ascii="宋体" w:hAnsi="宋体" w:hint="eastAsia"/>
          <w:color w:val="000000"/>
          <w:sz w:val="24"/>
        </w:rPr>
        <w:t>账户记录综合试算的方法</w:t>
      </w:r>
    </w:p>
    <w:p w:rsidR="009813C2" w:rsidRPr="00C621D6" w:rsidRDefault="009813C2" w:rsidP="000542E5">
      <w:pPr>
        <w:adjustRightInd w:val="0"/>
        <w:snapToGrid w:val="0"/>
        <w:spacing w:line="360" w:lineRule="auto"/>
        <w:ind w:firstLineChars="200" w:firstLine="480"/>
        <w:rPr>
          <w:rFonts w:ascii="宋体"/>
          <w:color w:val="000000"/>
          <w:sz w:val="24"/>
        </w:rPr>
      </w:pPr>
      <w:r w:rsidRPr="00C621D6">
        <w:rPr>
          <w:rFonts w:ascii="宋体" w:hAnsi="宋体"/>
          <w:color w:val="000000"/>
          <w:sz w:val="24"/>
        </w:rPr>
        <w:t>5.</w:t>
      </w:r>
      <w:r>
        <w:rPr>
          <w:rFonts w:ascii="宋体" w:hAnsi="宋体" w:hint="eastAsia"/>
          <w:color w:val="000000"/>
          <w:sz w:val="24"/>
        </w:rPr>
        <w:t>结账</w:t>
      </w:r>
      <w:r w:rsidRPr="00C621D6">
        <w:rPr>
          <w:rFonts w:ascii="宋体" w:hAnsi="宋体" w:hint="eastAsia"/>
          <w:color w:val="000000"/>
          <w:sz w:val="24"/>
        </w:rPr>
        <w:t>及对账的基本内容与要求</w:t>
      </w:r>
    </w:p>
    <w:p w:rsidR="009813C2" w:rsidRPr="00C621D6" w:rsidRDefault="009813C2" w:rsidP="000542E5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 w:rsidRPr="00C621D6">
        <w:rPr>
          <w:rFonts w:ascii="宋体" w:hAnsi="宋体" w:hint="eastAsia"/>
          <w:color w:val="000000"/>
          <w:sz w:val="24"/>
        </w:rPr>
        <w:t>（八）财产清查</w:t>
      </w:r>
      <w:r w:rsidRPr="00C621D6">
        <w:rPr>
          <w:rFonts w:ascii="宋体" w:hAnsi="宋体"/>
          <w:color w:val="000000"/>
          <w:sz w:val="24"/>
        </w:rPr>
        <w:t xml:space="preserve">                             </w:t>
      </w:r>
    </w:p>
    <w:p w:rsidR="009813C2" w:rsidRPr="00C621D6" w:rsidRDefault="009813C2" w:rsidP="000542E5">
      <w:pPr>
        <w:adjustRightInd w:val="0"/>
        <w:snapToGrid w:val="0"/>
        <w:spacing w:line="360" w:lineRule="auto"/>
        <w:ind w:firstLineChars="200" w:firstLine="480"/>
        <w:rPr>
          <w:rFonts w:ascii="宋体"/>
          <w:color w:val="000000"/>
          <w:sz w:val="24"/>
        </w:rPr>
      </w:pPr>
      <w:r w:rsidRPr="00C621D6">
        <w:rPr>
          <w:rFonts w:ascii="宋体" w:hAnsi="宋体"/>
          <w:color w:val="000000"/>
          <w:sz w:val="24"/>
        </w:rPr>
        <w:t>1.</w:t>
      </w:r>
      <w:r w:rsidRPr="00C621D6">
        <w:rPr>
          <w:rFonts w:ascii="宋体" w:hAnsi="宋体" w:hint="eastAsia"/>
          <w:color w:val="000000"/>
          <w:sz w:val="24"/>
        </w:rPr>
        <w:t>财产清查的概念</w:t>
      </w:r>
      <w:proofErr w:type="gramStart"/>
      <w:r w:rsidRPr="00C621D6">
        <w:rPr>
          <w:rFonts w:ascii="宋体" w:hAnsi="宋体" w:hint="eastAsia"/>
          <w:color w:val="000000"/>
          <w:sz w:val="24"/>
        </w:rPr>
        <w:t>及账实</w:t>
      </w:r>
      <w:proofErr w:type="gramEnd"/>
      <w:r w:rsidRPr="00C621D6">
        <w:rPr>
          <w:rFonts w:ascii="宋体" w:hAnsi="宋体" w:hint="eastAsia"/>
          <w:color w:val="000000"/>
          <w:sz w:val="24"/>
        </w:rPr>
        <w:t>不符的主客观原因</w:t>
      </w:r>
    </w:p>
    <w:p w:rsidR="009813C2" w:rsidRPr="00C621D6" w:rsidRDefault="009813C2" w:rsidP="000542E5">
      <w:pPr>
        <w:adjustRightInd w:val="0"/>
        <w:snapToGrid w:val="0"/>
        <w:spacing w:line="360" w:lineRule="auto"/>
        <w:ind w:firstLineChars="200" w:firstLine="480"/>
        <w:rPr>
          <w:rFonts w:ascii="宋体"/>
          <w:color w:val="000000"/>
          <w:sz w:val="24"/>
        </w:rPr>
      </w:pPr>
      <w:r w:rsidRPr="00C621D6">
        <w:rPr>
          <w:rFonts w:ascii="宋体" w:hAnsi="宋体"/>
          <w:color w:val="000000"/>
          <w:sz w:val="24"/>
        </w:rPr>
        <w:t>2.</w:t>
      </w:r>
      <w:r w:rsidRPr="00C621D6">
        <w:rPr>
          <w:rFonts w:ascii="宋体" w:hAnsi="宋体" w:hint="eastAsia"/>
          <w:color w:val="000000"/>
          <w:sz w:val="24"/>
        </w:rPr>
        <w:t>货币资金、存货、固定资产的清算、银行存款余额调节表的编制</w:t>
      </w:r>
    </w:p>
    <w:p w:rsidR="009813C2" w:rsidRPr="00C621D6" w:rsidRDefault="009813C2" w:rsidP="000542E5">
      <w:pPr>
        <w:adjustRightInd w:val="0"/>
        <w:snapToGrid w:val="0"/>
        <w:spacing w:line="360" w:lineRule="auto"/>
        <w:ind w:firstLineChars="200" w:firstLine="480"/>
        <w:rPr>
          <w:rFonts w:ascii="宋体"/>
          <w:color w:val="000000"/>
          <w:sz w:val="24"/>
        </w:rPr>
      </w:pPr>
      <w:r w:rsidRPr="00C621D6">
        <w:rPr>
          <w:rFonts w:ascii="宋体" w:hAnsi="宋体"/>
          <w:color w:val="000000"/>
          <w:sz w:val="24"/>
        </w:rPr>
        <w:t>3.</w:t>
      </w:r>
      <w:r w:rsidRPr="00C621D6">
        <w:rPr>
          <w:rFonts w:ascii="宋体" w:hAnsi="宋体" w:hint="eastAsia"/>
          <w:color w:val="000000"/>
          <w:sz w:val="24"/>
        </w:rPr>
        <w:t>流动资产及固定资产清查结果的账务处理</w:t>
      </w:r>
    </w:p>
    <w:p w:rsidR="009813C2" w:rsidRPr="00C621D6" w:rsidRDefault="009813C2" w:rsidP="000542E5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 w:rsidRPr="00C621D6">
        <w:rPr>
          <w:rFonts w:ascii="宋体" w:hAnsi="宋体" w:hint="eastAsia"/>
          <w:color w:val="000000"/>
          <w:sz w:val="24"/>
        </w:rPr>
        <w:lastRenderedPageBreak/>
        <w:t>（九）资产计价</w:t>
      </w:r>
      <w:r w:rsidRPr="00C621D6">
        <w:rPr>
          <w:rFonts w:ascii="宋体" w:hAnsi="宋体"/>
          <w:color w:val="000000"/>
          <w:sz w:val="24"/>
        </w:rPr>
        <w:t xml:space="preserve">                               </w:t>
      </w:r>
    </w:p>
    <w:p w:rsidR="009813C2" w:rsidRPr="00C621D6" w:rsidRDefault="009813C2" w:rsidP="000542E5">
      <w:pPr>
        <w:adjustRightInd w:val="0"/>
        <w:snapToGrid w:val="0"/>
        <w:spacing w:line="360" w:lineRule="auto"/>
        <w:ind w:firstLineChars="200" w:firstLine="480"/>
        <w:rPr>
          <w:rFonts w:ascii="宋体"/>
          <w:color w:val="000000"/>
          <w:sz w:val="24"/>
        </w:rPr>
      </w:pPr>
      <w:r w:rsidRPr="00C621D6">
        <w:rPr>
          <w:rFonts w:ascii="宋体" w:hAnsi="宋体"/>
          <w:color w:val="000000"/>
          <w:sz w:val="24"/>
        </w:rPr>
        <w:t>1.</w:t>
      </w:r>
      <w:r w:rsidRPr="00C621D6">
        <w:rPr>
          <w:rFonts w:ascii="宋体" w:hAnsi="宋体" w:hint="eastAsia"/>
          <w:color w:val="000000"/>
          <w:sz w:val="24"/>
        </w:rPr>
        <w:t>资产计价的概念、原则及内容</w:t>
      </w:r>
    </w:p>
    <w:p w:rsidR="009813C2" w:rsidRPr="00C621D6" w:rsidRDefault="009813C2" w:rsidP="000542E5">
      <w:pPr>
        <w:adjustRightInd w:val="0"/>
        <w:snapToGrid w:val="0"/>
        <w:spacing w:line="360" w:lineRule="auto"/>
        <w:ind w:firstLineChars="200" w:firstLine="480"/>
        <w:rPr>
          <w:rFonts w:ascii="宋体"/>
          <w:color w:val="000000"/>
          <w:sz w:val="24"/>
        </w:rPr>
      </w:pPr>
      <w:r w:rsidRPr="00C621D6">
        <w:rPr>
          <w:rFonts w:ascii="宋体" w:hAnsi="宋体"/>
          <w:color w:val="000000"/>
          <w:sz w:val="24"/>
        </w:rPr>
        <w:t>2.</w:t>
      </w:r>
      <w:r w:rsidRPr="00C621D6">
        <w:rPr>
          <w:rFonts w:ascii="宋体" w:hAnsi="宋体" w:hint="eastAsia"/>
          <w:color w:val="000000"/>
          <w:sz w:val="24"/>
        </w:rPr>
        <w:t>坏账损失的确定及存货的计价方法</w:t>
      </w:r>
    </w:p>
    <w:p w:rsidR="009813C2" w:rsidRPr="00C621D6" w:rsidRDefault="009813C2" w:rsidP="000542E5">
      <w:pPr>
        <w:adjustRightInd w:val="0"/>
        <w:snapToGrid w:val="0"/>
        <w:spacing w:line="360" w:lineRule="auto"/>
        <w:ind w:firstLineChars="200" w:firstLine="480"/>
        <w:rPr>
          <w:rFonts w:ascii="宋体"/>
          <w:color w:val="000000"/>
          <w:sz w:val="24"/>
        </w:rPr>
      </w:pPr>
      <w:r w:rsidRPr="00C621D6">
        <w:rPr>
          <w:rFonts w:ascii="宋体" w:hAnsi="宋体"/>
          <w:color w:val="000000"/>
          <w:sz w:val="24"/>
        </w:rPr>
        <w:t>3.</w:t>
      </w:r>
      <w:r w:rsidRPr="00C621D6">
        <w:rPr>
          <w:rFonts w:ascii="宋体" w:hAnsi="宋体" w:hint="eastAsia"/>
          <w:color w:val="000000"/>
          <w:sz w:val="24"/>
        </w:rPr>
        <w:t>固定资产折旧计提方法的应用</w:t>
      </w:r>
    </w:p>
    <w:p w:rsidR="009813C2" w:rsidRPr="00C621D6" w:rsidRDefault="009813C2" w:rsidP="000542E5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 w:rsidRPr="00C621D6">
        <w:rPr>
          <w:rFonts w:ascii="宋体" w:hAnsi="宋体" w:hint="eastAsia"/>
          <w:color w:val="000000"/>
          <w:sz w:val="24"/>
        </w:rPr>
        <w:t>（十）会计报表</w:t>
      </w:r>
      <w:r w:rsidRPr="00C621D6">
        <w:rPr>
          <w:rFonts w:ascii="宋体" w:hAnsi="宋体"/>
          <w:color w:val="000000"/>
          <w:sz w:val="24"/>
        </w:rPr>
        <w:t xml:space="preserve">                                   </w:t>
      </w:r>
    </w:p>
    <w:p w:rsidR="009813C2" w:rsidRPr="00C621D6" w:rsidRDefault="009813C2" w:rsidP="000542E5">
      <w:pPr>
        <w:adjustRightInd w:val="0"/>
        <w:snapToGrid w:val="0"/>
        <w:spacing w:line="360" w:lineRule="auto"/>
        <w:ind w:firstLineChars="200" w:firstLine="480"/>
        <w:rPr>
          <w:rFonts w:ascii="宋体"/>
          <w:color w:val="000000"/>
          <w:sz w:val="24"/>
        </w:rPr>
      </w:pPr>
      <w:r w:rsidRPr="00C621D6">
        <w:rPr>
          <w:rFonts w:ascii="宋体" w:hAnsi="宋体"/>
          <w:color w:val="000000"/>
          <w:sz w:val="24"/>
        </w:rPr>
        <w:t>1.</w:t>
      </w:r>
      <w:r w:rsidRPr="00C621D6">
        <w:rPr>
          <w:rFonts w:ascii="宋体" w:hAnsi="宋体" w:hint="eastAsia"/>
          <w:color w:val="000000"/>
          <w:sz w:val="24"/>
        </w:rPr>
        <w:t>会计报表的概念、作用、</w:t>
      </w:r>
      <w:r>
        <w:rPr>
          <w:rFonts w:ascii="宋体" w:hAnsi="宋体" w:hint="eastAsia"/>
          <w:color w:val="000000"/>
          <w:sz w:val="24"/>
        </w:rPr>
        <w:t>编制要求与编制程序</w:t>
      </w:r>
    </w:p>
    <w:p w:rsidR="009813C2" w:rsidRPr="00C621D6" w:rsidRDefault="009813C2" w:rsidP="000542E5">
      <w:pPr>
        <w:adjustRightInd w:val="0"/>
        <w:snapToGrid w:val="0"/>
        <w:spacing w:line="360" w:lineRule="auto"/>
        <w:ind w:firstLineChars="200" w:firstLine="480"/>
        <w:rPr>
          <w:rFonts w:ascii="宋体"/>
          <w:color w:val="000000"/>
          <w:sz w:val="24"/>
        </w:rPr>
      </w:pPr>
      <w:r w:rsidRPr="00C621D6">
        <w:rPr>
          <w:rFonts w:ascii="宋体" w:hAnsi="宋体"/>
          <w:color w:val="000000"/>
          <w:sz w:val="24"/>
        </w:rPr>
        <w:t>2.</w:t>
      </w:r>
      <w:r>
        <w:rPr>
          <w:rFonts w:ascii="宋体" w:hAnsi="宋体" w:hint="eastAsia"/>
          <w:color w:val="000000"/>
          <w:sz w:val="24"/>
        </w:rPr>
        <w:t>资产负债表的概念、编制的理论依据及结构和编制方法</w:t>
      </w:r>
    </w:p>
    <w:p w:rsidR="009813C2" w:rsidRPr="00C621D6" w:rsidRDefault="009813C2" w:rsidP="000542E5">
      <w:pPr>
        <w:adjustRightInd w:val="0"/>
        <w:snapToGrid w:val="0"/>
        <w:spacing w:line="360" w:lineRule="auto"/>
        <w:ind w:firstLineChars="200" w:firstLine="480"/>
        <w:rPr>
          <w:rFonts w:ascii="宋体"/>
          <w:color w:val="000000"/>
          <w:sz w:val="24"/>
        </w:rPr>
      </w:pPr>
      <w:r w:rsidRPr="00C621D6">
        <w:rPr>
          <w:rFonts w:ascii="宋体" w:hAnsi="宋体"/>
          <w:color w:val="000000"/>
          <w:sz w:val="24"/>
        </w:rPr>
        <w:t>3.</w:t>
      </w:r>
      <w:r>
        <w:rPr>
          <w:rFonts w:ascii="宋体" w:hAnsi="宋体" w:hint="eastAsia"/>
          <w:color w:val="000000"/>
          <w:sz w:val="24"/>
        </w:rPr>
        <w:t>利润表的概念、编制的理论依据及结构和编制方法</w:t>
      </w:r>
    </w:p>
    <w:p w:rsidR="009813C2" w:rsidRPr="00C621D6" w:rsidRDefault="009813C2" w:rsidP="000542E5">
      <w:pPr>
        <w:adjustRightInd w:val="0"/>
        <w:snapToGrid w:val="0"/>
        <w:spacing w:line="360" w:lineRule="auto"/>
        <w:ind w:firstLineChars="200" w:firstLine="480"/>
        <w:rPr>
          <w:rFonts w:ascii="宋体"/>
          <w:color w:val="000000"/>
          <w:sz w:val="24"/>
        </w:rPr>
      </w:pPr>
      <w:r w:rsidRPr="00C621D6">
        <w:rPr>
          <w:rFonts w:ascii="宋体" w:hAnsi="宋体"/>
          <w:color w:val="000000"/>
          <w:sz w:val="24"/>
        </w:rPr>
        <w:t>4.</w:t>
      </w:r>
      <w:r>
        <w:rPr>
          <w:rFonts w:ascii="宋体" w:hAnsi="宋体" w:hint="eastAsia"/>
          <w:color w:val="000000"/>
          <w:sz w:val="24"/>
        </w:rPr>
        <w:t>现金流量表的概念、编制的理论依据及结构</w:t>
      </w:r>
    </w:p>
    <w:p w:rsidR="009813C2" w:rsidRPr="00C621D6" w:rsidRDefault="009813C2" w:rsidP="000542E5">
      <w:pPr>
        <w:adjustRightInd w:val="0"/>
        <w:snapToGrid w:val="0"/>
        <w:spacing w:line="360" w:lineRule="auto"/>
        <w:ind w:firstLineChars="200" w:firstLine="480"/>
        <w:rPr>
          <w:rFonts w:ascii="宋体"/>
          <w:color w:val="000000"/>
          <w:sz w:val="24"/>
        </w:rPr>
      </w:pPr>
      <w:r w:rsidRPr="00C621D6">
        <w:rPr>
          <w:rFonts w:ascii="宋体" w:hAnsi="宋体"/>
          <w:color w:val="000000"/>
          <w:sz w:val="24"/>
        </w:rPr>
        <w:t>5.</w:t>
      </w:r>
      <w:r w:rsidRPr="00C621D6">
        <w:rPr>
          <w:rFonts w:ascii="宋体" w:hAnsi="宋体" w:hint="eastAsia"/>
          <w:color w:val="000000"/>
          <w:sz w:val="24"/>
        </w:rPr>
        <w:t>账表、表表关系</w:t>
      </w:r>
    </w:p>
    <w:p w:rsidR="009813C2" w:rsidRDefault="009813C2" w:rsidP="000542E5">
      <w:pPr>
        <w:adjustRightInd w:val="0"/>
        <w:snapToGrid w:val="0"/>
        <w:spacing w:line="360" w:lineRule="auto"/>
        <w:ind w:firstLineChars="200" w:firstLine="480"/>
        <w:rPr>
          <w:rFonts w:ascii="宋体"/>
          <w:sz w:val="24"/>
        </w:rPr>
      </w:pPr>
    </w:p>
    <w:p w:rsidR="009813C2" w:rsidRDefault="009813C2" w:rsidP="000542E5">
      <w:pPr>
        <w:adjustRightInd w:val="0"/>
        <w:snapToGrid w:val="0"/>
        <w:spacing w:line="360" w:lineRule="auto"/>
        <w:ind w:firstLineChars="200" w:firstLine="480"/>
        <w:rPr>
          <w:rFonts w:ascii="宋体"/>
          <w:sz w:val="24"/>
        </w:rPr>
      </w:pPr>
      <w:r w:rsidRPr="00A24D65">
        <w:rPr>
          <w:rFonts w:ascii="宋体" w:hAnsi="宋体" w:hint="eastAsia"/>
          <w:sz w:val="24"/>
          <w:highlight w:val="yellow"/>
        </w:rPr>
        <w:t>《管理</w:t>
      </w:r>
      <w:r w:rsidR="000542E5">
        <w:rPr>
          <w:rFonts w:ascii="宋体" w:hAnsi="宋体" w:hint="eastAsia"/>
          <w:sz w:val="24"/>
          <w:highlight w:val="yellow"/>
        </w:rPr>
        <w:t>学</w:t>
      </w:r>
      <w:r w:rsidRPr="00A24D65">
        <w:rPr>
          <w:rFonts w:ascii="宋体" w:hAnsi="宋体" w:hint="eastAsia"/>
          <w:sz w:val="24"/>
          <w:highlight w:val="yellow"/>
        </w:rPr>
        <w:t>》部分</w:t>
      </w:r>
    </w:p>
    <w:p w:rsidR="000542E5" w:rsidRPr="000542E5" w:rsidRDefault="000542E5" w:rsidP="000542E5">
      <w:pPr>
        <w:spacing w:line="360" w:lineRule="auto"/>
        <w:rPr>
          <w:rFonts w:ascii="宋体" w:hAnsi="宋体"/>
          <w:color w:val="000000"/>
          <w:sz w:val="24"/>
        </w:rPr>
      </w:pPr>
      <w:r w:rsidRPr="000542E5">
        <w:rPr>
          <w:rFonts w:ascii="宋体" w:hAnsi="宋体" w:hint="eastAsia"/>
          <w:color w:val="000000"/>
          <w:sz w:val="24"/>
        </w:rPr>
        <w:t>(</w:t>
      </w:r>
      <w:proofErr w:type="gramStart"/>
      <w:r w:rsidRPr="000542E5">
        <w:rPr>
          <w:rFonts w:ascii="宋体" w:hAnsi="宋体" w:hint="eastAsia"/>
          <w:color w:val="000000"/>
          <w:sz w:val="24"/>
        </w:rPr>
        <w:t>一</w:t>
      </w:r>
      <w:proofErr w:type="gramEnd"/>
      <w:r w:rsidRPr="000542E5">
        <w:rPr>
          <w:rFonts w:ascii="宋体" w:hAnsi="宋体" w:hint="eastAsia"/>
          <w:color w:val="000000"/>
          <w:sz w:val="24"/>
        </w:rPr>
        <w:t>)管理及管理学</w:t>
      </w:r>
    </w:p>
    <w:p w:rsidR="000542E5" w:rsidRPr="000542E5" w:rsidRDefault="000542E5" w:rsidP="000542E5">
      <w:pPr>
        <w:spacing w:line="360" w:lineRule="auto"/>
        <w:rPr>
          <w:rFonts w:ascii="宋体" w:hAnsi="宋体"/>
          <w:color w:val="000000"/>
          <w:sz w:val="24"/>
        </w:rPr>
      </w:pPr>
      <w:r w:rsidRPr="000542E5">
        <w:rPr>
          <w:rFonts w:ascii="宋体" w:hAnsi="宋体" w:hint="eastAsia"/>
          <w:color w:val="000000"/>
          <w:sz w:val="24"/>
        </w:rPr>
        <w:t>1 .管理的含义，管理的重要性。</w:t>
      </w:r>
    </w:p>
    <w:p w:rsidR="000542E5" w:rsidRPr="000542E5" w:rsidRDefault="000542E5" w:rsidP="000542E5">
      <w:pPr>
        <w:spacing w:line="360" w:lineRule="auto"/>
        <w:rPr>
          <w:rFonts w:ascii="宋体" w:hAnsi="宋体"/>
          <w:color w:val="000000"/>
          <w:sz w:val="24"/>
        </w:rPr>
      </w:pPr>
      <w:r w:rsidRPr="000542E5">
        <w:rPr>
          <w:rFonts w:ascii="宋体" w:hAnsi="宋体" w:hint="eastAsia"/>
          <w:color w:val="000000"/>
          <w:sz w:val="24"/>
        </w:rPr>
        <w:t>2. 管理的职能，管理的性质。</w:t>
      </w:r>
    </w:p>
    <w:p w:rsidR="000542E5" w:rsidRPr="000542E5" w:rsidRDefault="000542E5" w:rsidP="000542E5">
      <w:pPr>
        <w:spacing w:line="360" w:lineRule="auto"/>
        <w:rPr>
          <w:rFonts w:ascii="宋体" w:hAnsi="宋体"/>
          <w:color w:val="000000"/>
          <w:sz w:val="24"/>
        </w:rPr>
      </w:pPr>
      <w:r w:rsidRPr="000542E5">
        <w:rPr>
          <w:rFonts w:ascii="宋体" w:hAnsi="宋体" w:hint="eastAsia"/>
          <w:color w:val="000000"/>
          <w:sz w:val="24"/>
        </w:rPr>
        <w:t>3. 管理者的分类、技能与角色。</w:t>
      </w:r>
    </w:p>
    <w:p w:rsidR="000542E5" w:rsidRPr="000542E5" w:rsidRDefault="000542E5" w:rsidP="000542E5">
      <w:pPr>
        <w:spacing w:line="360" w:lineRule="auto"/>
        <w:rPr>
          <w:rFonts w:ascii="宋体" w:hAnsi="宋体"/>
          <w:color w:val="000000"/>
          <w:sz w:val="24"/>
        </w:rPr>
      </w:pPr>
      <w:r w:rsidRPr="000542E5">
        <w:rPr>
          <w:rFonts w:ascii="宋体" w:hAnsi="宋体" w:hint="eastAsia"/>
          <w:color w:val="000000"/>
          <w:sz w:val="24"/>
        </w:rPr>
        <w:t>（二）管理思想的演进</w:t>
      </w:r>
    </w:p>
    <w:p w:rsidR="000542E5" w:rsidRPr="000542E5" w:rsidRDefault="000542E5" w:rsidP="000542E5">
      <w:pPr>
        <w:spacing w:line="360" w:lineRule="auto"/>
        <w:rPr>
          <w:rFonts w:ascii="宋体" w:hAnsi="宋体"/>
          <w:color w:val="000000"/>
          <w:sz w:val="24"/>
        </w:rPr>
      </w:pPr>
      <w:r w:rsidRPr="000542E5">
        <w:rPr>
          <w:rFonts w:ascii="宋体" w:hAnsi="宋体" w:hint="eastAsia"/>
          <w:color w:val="000000"/>
          <w:sz w:val="24"/>
        </w:rPr>
        <w:t>1.中国早期管理思想，早期管理理论的萌芽。</w:t>
      </w:r>
    </w:p>
    <w:p w:rsidR="000542E5" w:rsidRPr="000542E5" w:rsidRDefault="000542E5" w:rsidP="000542E5">
      <w:pPr>
        <w:spacing w:line="360" w:lineRule="auto"/>
        <w:rPr>
          <w:rFonts w:ascii="宋体" w:hAnsi="宋体"/>
          <w:color w:val="000000"/>
          <w:sz w:val="24"/>
        </w:rPr>
      </w:pPr>
      <w:r w:rsidRPr="000542E5">
        <w:rPr>
          <w:rFonts w:ascii="宋体" w:hAnsi="宋体" w:hint="eastAsia"/>
          <w:color w:val="000000"/>
          <w:sz w:val="24"/>
        </w:rPr>
        <w:t xml:space="preserve">2. </w:t>
      </w:r>
      <w:r w:rsidRPr="000542E5">
        <w:rPr>
          <w:rFonts w:ascii="宋体" w:hAnsi="宋体"/>
          <w:color w:val="000000"/>
          <w:sz w:val="24"/>
        </w:rPr>
        <w:t>泰罗的“科学管理理论”</w:t>
      </w:r>
      <w:r w:rsidRPr="000542E5">
        <w:rPr>
          <w:rFonts w:ascii="宋体" w:hAnsi="宋体" w:hint="eastAsia"/>
          <w:color w:val="000000"/>
          <w:sz w:val="24"/>
        </w:rPr>
        <w:t>，</w:t>
      </w:r>
      <w:r w:rsidRPr="000542E5">
        <w:rPr>
          <w:rFonts w:ascii="宋体" w:hAnsi="宋体"/>
          <w:color w:val="000000"/>
          <w:sz w:val="24"/>
        </w:rPr>
        <w:t>法约尔的一般管理理论</w:t>
      </w:r>
      <w:r w:rsidRPr="000542E5">
        <w:rPr>
          <w:rFonts w:ascii="宋体" w:hAnsi="宋体" w:hint="eastAsia"/>
          <w:color w:val="000000"/>
          <w:sz w:val="24"/>
        </w:rPr>
        <w:t>，</w:t>
      </w:r>
      <w:r w:rsidRPr="000542E5">
        <w:rPr>
          <w:rFonts w:ascii="宋体" w:hAnsi="宋体"/>
          <w:color w:val="000000"/>
          <w:sz w:val="24"/>
        </w:rPr>
        <w:t>马克斯·韦伯的“理想</w:t>
      </w:r>
    </w:p>
    <w:p w:rsidR="000542E5" w:rsidRPr="000542E5" w:rsidRDefault="000542E5" w:rsidP="000542E5">
      <w:pPr>
        <w:spacing w:line="360" w:lineRule="auto"/>
        <w:rPr>
          <w:rFonts w:ascii="宋体" w:hAnsi="宋体"/>
          <w:color w:val="000000"/>
          <w:sz w:val="24"/>
        </w:rPr>
      </w:pPr>
      <w:r w:rsidRPr="000542E5">
        <w:rPr>
          <w:rFonts w:ascii="宋体" w:hAnsi="宋体"/>
          <w:color w:val="000000"/>
          <w:sz w:val="24"/>
        </w:rPr>
        <w:t>的行政组织体系理论</w:t>
      </w:r>
      <w:proofErr w:type="gramStart"/>
      <w:r w:rsidRPr="000542E5">
        <w:rPr>
          <w:rFonts w:ascii="宋体" w:hAnsi="宋体"/>
          <w:color w:val="000000"/>
          <w:sz w:val="24"/>
        </w:rPr>
        <w:t>”</w:t>
      </w:r>
      <w:proofErr w:type="gramEnd"/>
      <w:r w:rsidRPr="000542E5">
        <w:rPr>
          <w:rFonts w:ascii="宋体" w:hAnsi="宋体" w:hint="eastAsia"/>
          <w:color w:val="000000"/>
          <w:sz w:val="24"/>
        </w:rPr>
        <w:t>，</w:t>
      </w:r>
      <w:r w:rsidRPr="000542E5">
        <w:rPr>
          <w:rFonts w:ascii="宋体" w:hAnsi="宋体"/>
          <w:color w:val="000000"/>
          <w:sz w:val="24"/>
        </w:rPr>
        <w:t>古典管理理论评析</w:t>
      </w:r>
      <w:r w:rsidRPr="000542E5">
        <w:rPr>
          <w:rFonts w:ascii="宋体" w:hAnsi="宋体" w:hint="eastAsia"/>
          <w:color w:val="000000"/>
          <w:sz w:val="24"/>
        </w:rPr>
        <w:t>。</w:t>
      </w:r>
    </w:p>
    <w:p w:rsidR="000542E5" w:rsidRPr="000542E5" w:rsidRDefault="000542E5" w:rsidP="00D940FB">
      <w:pPr>
        <w:spacing w:line="360" w:lineRule="auto"/>
        <w:rPr>
          <w:rFonts w:ascii="宋体" w:hAnsi="宋体"/>
          <w:color w:val="000000"/>
          <w:sz w:val="24"/>
        </w:rPr>
      </w:pPr>
      <w:r w:rsidRPr="000542E5">
        <w:rPr>
          <w:rFonts w:ascii="宋体" w:hAnsi="宋体" w:hint="eastAsia"/>
          <w:color w:val="000000"/>
          <w:sz w:val="24"/>
        </w:rPr>
        <w:t>3</w:t>
      </w:r>
      <w:r w:rsidR="00D940FB" w:rsidRPr="000542E5">
        <w:rPr>
          <w:rFonts w:ascii="宋体" w:hAnsi="宋体" w:hint="eastAsia"/>
          <w:color w:val="000000"/>
          <w:sz w:val="24"/>
        </w:rPr>
        <w:t>.</w:t>
      </w:r>
      <w:r w:rsidRPr="000542E5">
        <w:rPr>
          <w:rFonts w:ascii="宋体" w:hAnsi="宋体"/>
          <w:color w:val="000000"/>
          <w:sz w:val="24"/>
        </w:rPr>
        <w:t>乔治·梅奥的霍桑实验</w:t>
      </w:r>
      <w:r w:rsidRPr="000542E5">
        <w:rPr>
          <w:rFonts w:ascii="宋体" w:hAnsi="宋体" w:hint="eastAsia"/>
          <w:color w:val="000000"/>
          <w:sz w:val="24"/>
        </w:rPr>
        <w:t>，</w:t>
      </w:r>
      <w:r w:rsidRPr="000542E5">
        <w:rPr>
          <w:rFonts w:ascii="宋体" w:hAnsi="宋体"/>
          <w:color w:val="000000"/>
          <w:sz w:val="24"/>
        </w:rPr>
        <w:t>人际关系学说</w:t>
      </w:r>
      <w:r w:rsidR="00D940FB">
        <w:rPr>
          <w:rFonts w:ascii="宋体" w:hAnsi="宋体" w:hint="eastAsia"/>
          <w:color w:val="000000"/>
          <w:sz w:val="24"/>
        </w:rPr>
        <w:t>的</w:t>
      </w:r>
      <w:r w:rsidRPr="000542E5">
        <w:rPr>
          <w:rFonts w:ascii="宋体" w:hAnsi="宋体" w:hint="eastAsia"/>
          <w:color w:val="000000"/>
          <w:sz w:val="24"/>
        </w:rPr>
        <w:t>要点</w:t>
      </w:r>
      <w:r w:rsidR="00D940FB" w:rsidRPr="000542E5">
        <w:rPr>
          <w:rFonts w:ascii="宋体" w:hAnsi="宋体" w:hint="eastAsia"/>
          <w:color w:val="000000"/>
          <w:sz w:val="24"/>
        </w:rPr>
        <w:t>，</w:t>
      </w:r>
      <w:r w:rsidRPr="000542E5">
        <w:rPr>
          <w:rFonts w:ascii="宋体" w:hAnsi="宋体" w:hint="eastAsia"/>
          <w:color w:val="000000"/>
          <w:sz w:val="24"/>
        </w:rPr>
        <w:t>行为科学理论的代表理论。</w:t>
      </w:r>
    </w:p>
    <w:p w:rsidR="000542E5" w:rsidRPr="000542E5" w:rsidRDefault="000542E5" w:rsidP="000542E5">
      <w:pPr>
        <w:spacing w:line="360" w:lineRule="auto"/>
        <w:rPr>
          <w:rFonts w:ascii="宋体" w:hAnsi="宋体"/>
          <w:color w:val="000000"/>
          <w:sz w:val="24"/>
        </w:rPr>
      </w:pPr>
      <w:r w:rsidRPr="000542E5">
        <w:rPr>
          <w:rFonts w:ascii="宋体" w:hAnsi="宋体" w:hint="eastAsia"/>
          <w:color w:val="000000"/>
          <w:sz w:val="24"/>
        </w:rPr>
        <w:t>（三）组织环境</w:t>
      </w:r>
    </w:p>
    <w:p w:rsidR="000542E5" w:rsidRPr="000542E5" w:rsidRDefault="000542E5" w:rsidP="000542E5">
      <w:pPr>
        <w:spacing w:line="360" w:lineRule="auto"/>
        <w:rPr>
          <w:rFonts w:ascii="宋体" w:hAnsi="宋体"/>
          <w:color w:val="000000"/>
          <w:sz w:val="24"/>
        </w:rPr>
      </w:pPr>
      <w:r w:rsidRPr="000542E5">
        <w:rPr>
          <w:rFonts w:ascii="宋体" w:hAnsi="宋体" w:hint="eastAsia"/>
          <w:color w:val="000000"/>
          <w:sz w:val="24"/>
        </w:rPr>
        <w:t>1.组织环境的含义、结构。</w:t>
      </w:r>
    </w:p>
    <w:p w:rsidR="000542E5" w:rsidRPr="000542E5" w:rsidRDefault="000542E5" w:rsidP="000542E5">
      <w:pPr>
        <w:spacing w:line="360" w:lineRule="auto"/>
        <w:rPr>
          <w:rFonts w:ascii="宋体" w:hAnsi="宋体"/>
          <w:color w:val="000000"/>
          <w:sz w:val="24"/>
        </w:rPr>
      </w:pPr>
      <w:r w:rsidRPr="000542E5">
        <w:rPr>
          <w:rFonts w:ascii="宋体" w:hAnsi="宋体" w:hint="eastAsia"/>
          <w:color w:val="000000"/>
          <w:sz w:val="24"/>
        </w:rPr>
        <w:t>2.一般环境，任务环境，内部环境的构成.环境的不确定性。</w:t>
      </w:r>
    </w:p>
    <w:p w:rsidR="000542E5" w:rsidRPr="000542E5" w:rsidRDefault="000542E5" w:rsidP="000542E5">
      <w:pPr>
        <w:spacing w:line="360" w:lineRule="auto"/>
        <w:rPr>
          <w:rFonts w:ascii="宋体" w:hAnsi="宋体"/>
          <w:color w:val="000000"/>
          <w:sz w:val="24"/>
        </w:rPr>
      </w:pPr>
      <w:r w:rsidRPr="000542E5">
        <w:rPr>
          <w:rFonts w:ascii="宋体" w:hAnsi="宋体" w:hint="eastAsia"/>
          <w:color w:val="000000"/>
          <w:sz w:val="24"/>
        </w:rPr>
        <w:t>3.组织文化的概念，组织文化的结构与内容，组织文化的功能。</w:t>
      </w:r>
    </w:p>
    <w:p w:rsidR="000542E5" w:rsidRPr="000542E5" w:rsidRDefault="000542E5" w:rsidP="000542E5">
      <w:pPr>
        <w:spacing w:line="360" w:lineRule="auto"/>
        <w:rPr>
          <w:rFonts w:ascii="宋体" w:hAnsi="宋体"/>
          <w:color w:val="000000"/>
          <w:sz w:val="24"/>
        </w:rPr>
      </w:pPr>
      <w:r w:rsidRPr="000542E5">
        <w:rPr>
          <w:rFonts w:ascii="宋体" w:hAnsi="宋体" w:hint="eastAsia"/>
          <w:color w:val="000000"/>
          <w:sz w:val="24"/>
        </w:rPr>
        <w:t>（四）管理道德与企业社会责任</w:t>
      </w:r>
    </w:p>
    <w:p w:rsidR="000542E5" w:rsidRPr="000542E5" w:rsidRDefault="000542E5" w:rsidP="000542E5">
      <w:pPr>
        <w:spacing w:line="360" w:lineRule="auto"/>
        <w:rPr>
          <w:rFonts w:ascii="宋体" w:hAnsi="宋体"/>
          <w:color w:val="000000"/>
          <w:sz w:val="24"/>
        </w:rPr>
      </w:pPr>
      <w:r w:rsidRPr="000542E5">
        <w:rPr>
          <w:rFonts w:ascii="宋体" w:hAnsi="宋体" w:hint="eastAsia"/>
          <w:color w:val="000000"/>
          <w:sz w:val="24"/>
        </w:rPr>
        <w:t>1.管理道德的含义，影响管理道德的因素。</w:t>
      </w:r>
    </w:p>
    <w:p w:rsidR="000542E5" w:rsidRPr="000542E5" w:rsidRDefault="000542E5" w:rsidP="000542E5">
      <w:pPr>
        <w:spacing w:line="360" w:lineRule="auto"/>
        <w:rPr>
          <w:rFonts w:ascii="宋体" w:hAnsi="宋体"/>
          <w:color w:val="000000"/>
          <w:sz w:val="24"/>
        </w:rPr>
      </w:pPr>
      <w:r w:rsidRPr="000542E5">
        <w:rPr>
          <w:rFonts w:ascii="宋体" w:hAnsi="宋体" w:hint="eastAsia"/>
          <w:color w:val="000000"/>
          <w:sz w:val="24"/>
        </w:rPr>
        <w:t>2.企业社会责任的内容。</w:t>
      </w:r>
    </w:p>
    <w:p w:rsidR="000542E5" w:rsidRPr="000542E5" w:rsidRDefault="000542E5" w:rsidP="000542E5">
      <w:pPr>
        <w:spacing w:line="360" w:lineRule="auto"/>
        <w:rPr>
          <w:rFonts w:ascii="宋体" w:hAnsi="宋体"/>
          <w:color w:val="000000"/>
          <w:sz w:val="24"/>
        </w:rPr>
      </w:pPr>
      <w:r w:rsidRPr="000542E5">
        <w:rPr>
          <w:rFonts w:ascii="宋体" w:hAnsi="宋体" w:hint="eastAsia"/>
          <w:color w:val="000000"/>
          <w:sz w:val="24"/>
        </w:rPr>
        <w:t>（五）决策</w:t>
      </w:r>
    </w:p>
    <w:p w:rsidR="000542E5" w:rsidRPr="000542E5" w:rsidRDefault="000542E5" w:rsidP="000542E5">
      <w:pPr>
        <w:spacing w:line="360" w:lineRule="auto"/>
        <w:rPr>
          <w:rFonts w:ascii="宋体" w:hAnsi="宋体"/>
          <w:color w:val="000000"/>
          <w:sz w:val="24"/>
        </w:rPr>
      </w:pPr>
      <w:r w:rsidRPr="000542E5">
        <w:rPr>
          <w:rFonts w:ascii="宋体" w:hAnsi="宋体" w:hint="eastAsia"/>
          <w:color w:val="000000"/>
          <w:sz w:val="24"/>
        </w:rPr>
        <w:t>1．决策的含义与特点，决策的类型，决策的依据。</w:t>
      </w:r>
    </w:p>
    <w:p w:rsidR="000542E5" w:rsidRPr="000542E5" w:rsidRDefault="000542E5" w:rsidP="000542E5">
      <w:pPr>
        <w:spacing w:line="360" w:lineRule="auto"/>
        <w:rPr>
          <w:rFonts w:ascii="宋体" w:hAnsi="宋体"/>
          <w:color w:val="000000"/>
          <w:sz w:val="24"/>
        </w:rPr>
      </w:pPr>
      <w:r w:rsidRPr="000542E5">
        <w:rPr>
          <w:rFonts w:ascii="宋体" w:hAnsi="宋体"/>
          <w:color w:val="000000"/>
          <w:sz w:val="24"/>
        </w:rPr>
        <w:lastRenderedPageBreak/>
        <w:t>2</w:t>
      </w:r>
      <w:r w:rsidRPr="000542E5">
        <w:rPr>
          <w:rFonts w:ascii="宋体" w:hAnsi="宋体" w:hint="eastAsia"/>
          <w:color w:val="000000"/>
          <w:sz w:val="24"/>
        </w:rPr>
        <w:t>．决策的过程，决策的影响因素。</w:t>
      </w:r>
    </w:p>
    <w:p w:rsidR="000542E5" w:rsidRPr="000542E5" w:rsidRDefault="000542E5" w:rsidP="000542E5">
      <w:pPr>
        <w:spacing w:line="360" w:lineRule="auto"/>
        <w:rPr>
          <w:rFonts w:ascii="宋体" w:hAnsi="宋体"/>
          <w:color w:val="000000"/>
          <w:sz w:val="24"/>
        </w:rPr>
      </w:pPr>
      <w:r w:rsidRPr="000542E5">
        <w:rPr>
          <w:rFonts w:ascii="宋体" w:hAnsi="宋体"/>
          <w:color w:val="000000"/>
          <w:sz w:val="24"/>
        </w:rPr>
        <w:t>3</w:t>
      </w:r>
      <w:r w:rsidRPr="000542E5">
        <w:rPr>
          <w:rFonts w:ascii="宋体" w:hAnsi="宋体" w:hint="eastAsia"/>
          <w:color w:val="000000"/>
          <w:sz w:val="24"/>
        </w:rPr>
        <w:t>．德尔菲法，头脑风暴法。</w:t>
      </w:r>
    </w:p>
    <w:p w:rsidR="000542E5" w:rsidRPr="000542E5" w:rsidRDefault="000542E5" w:rsidP="000542E5">
      <w:pPr>
        <w:spacing w:line="360" w:lineRule="auto"/>
        <w:rPr>
          <w:rFonts w:ascii="宋体" w:hAnsi="宋体"/>
          <w:color w:val="000000"/>
          <w:sz w:val="24"/>
        </w:rPr>
      </w:pPr>
      <w:r w:rsidRPr="000542E5">
        <w:rPr>
          <w:rFonts w:ascii="宋体" w:hAnsi="宋体" w:hint="eastAsia"/>
          <w:color w:val="000000"/>
          <w:sz w:val="24"/>
        </w:rPr>
        <w:t>4.线性规划法，量本利分析法，决策树法。</w:t>
      </w:r>
    </w:p>
    <w:p w:rsidR="000542E5" w:rsidRPr="000542E5" w:rsidRDefault="000542E5" w:rsidP="000542E5">
      <w:pPr>
        <w:spacing w:line="360" w:lineRule="auto"/>
        <w:rPr>
          <w:rFonts w:ascii="宋体" w:hAnsi="宋体"/>
          <w:color w:val="000000"/>
          <w:sz w:val="24"/>
        </w:rPr>
      </w:pPr>
      <w:r w:rsidRPr="000542E5">
        <w:rPr>
          <w:rFonts w:ascii="宋体" w:hAnsi="宋体" w:hint="eastAsia"/>
          <w:color w:val="000000"/>
          <w:sz w:val="24"/>
        </w:rPr>
        <w:t>（六）计划</w:t>
      </w:r>
    </w:p>
    <w:p w:rsidR="000542E5" w:rsidRPr="000542E5" w:rsidRDefault="000542E5" w:rsidP="000542E5">
      <w:pPr>
        <w:spacing w:line="360" w:lineRule="auto"/>
        <w:rPr>
          <w:rFonts w:ascii="宋体" w:hAnsi="宋体"/>
          <w:color w:val="000000"/>
          <w:sz w:val="24"/>
        </w:rPr>
      </w:pPr>
      <w:r w:rsidRPr="000542E5">
        <w:rPr>
          <w:rFonts w:ascii="宋体" w:hAnsi="宋体" w:hint="eastAsia"/>
          <w:color w:val="000000"/>
          <w:sz w:val="24"/>
        </w:rPr>
        <w:t>1.计划与决策，计划的类型</w:t>
      </w:r>
      <w:r w:rsidR="00D940FB">
        <w:rPr>
          <w:rFonts w:ascii="宋体" w:hAnsi="宋体" w:hint="eastAsia"/>
          <w:color w:val="000000"/>
          <w:sz w:val="24"/>
        </w:rPr>
        <w:t>，</w:t>
      </w:r>
      <w:r w:rsidRPr="000542E5">
        <w:rPr>
          <w:rFonts w:ascii="宋体" w:hAnsi="宋体" w:hint="eastAsia"/>
          <w:color w:val="000000"/>
          <w:sz w:val="24"/>
        </w:rPr>
        <w:t xml:space="preserve"> 计划工作的步骤。</w:t>
      </w:r>
    </w:p>
    <w:p w:rsidR="000542E5" w:rsidRPr="000542E5" w:rsidRDefault="00D940FB" w:rsidP="000542E5"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2</w:t>
      </w:r>
      <w:r w:rsidR="000542E5" w:rsidRPr="000542E5">
        <w:rPr>
          <w:rFonts w:ascii="宋体" w:hAnsi="宋体" w:hint="eastAsia"/>
          <w:color w:val="000000"/>
          <w:sz w:val="24"/>
        </w:rPr>
        <w:t>. 战略管理过程，竞争战略。</w:t>
      </w:r>
    </w:p>
    <w:p w:rsidR="000542E5" w:rsidRPr="000542E5" w:rsidRDefault="00D940FB" w:rsidP="000542E5"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3</w:t>
      </w:r>
      <w:r w:rsidR="000542E5" w:rsidRPr="000542E5">
        <w:rPr>
          <w:rFonts w:ascii="宋体" w:hAnsi="宋体" w:hint="eastAsia"/>
          <w:color w:val="000000"/>
          <w:sz w:val="24"/>
        </w:rPr>
        <w:t>.目标管理的概念、特点和局限性，滚动计划法。</w:t>
      </w:r>
    </w:p>
    <w:p w:rsidR="000542E5" w:rsidRPr="000542E5" w:rsidRDefault="000542E5" w:rsidP="000542E5">
      <w:pPr>
        <w:spacing w:line="360" w:lineRule="auto"/>
        <w:rPr>
          <w:rFonts w:ascii="宋体" w:hAnsi="宋体"/>
          <w:color w:val="000000"/>
          <w:sz w:val="24"/>
        </w:rPr>
      </w:pPr>
      <w:r w:rsidRPr="000542E5">
        <w:rPr>
          <w:rFonts w:ascii="宋体" w:hAnsi="宋体" w:hint="eastAsia"/>
          <w:color w:val="000000"/>
          <w:sz w:val="24"/>
        </w:rPr>
        <w:t>（七）组织</w:t>
      </w:r>
    </w:p>
    <w:p w:rsidR="000542E5" w:rsidRPr="000542E5" w:rsidRDefault="000542E5" w:rsidP="000542E5">
      <w:pPr>
        <w:spacing w:line="360" w:lineRule="auto"/>
        <w:rPr>
          <w:rFonts w:ascii="宋体" w:hAnsi="宋体"/>
          <w:color w:val="000000"/>
          <w:sz w:val="24"/>
        </w:rPr>
      </w:pPr>
      <w:r w:rsidRPr="000542E5">
        <w:rPr>
          <w:rFonts w:ascii="宋体" w:hAnsi="宋体" w:hint="eastAsia"/>
          <w:color w:val="000000"/>
          <w:sz w:val="24"/>
        </w:rPr>
        <w:t>1．组织的含义，组织的类型。</w:t>
      </w:r>
    </w:p>
    <w:p w:rsidR="000542E5" w:rsidRPr="000542E5" w:rsidRDefault="000542E5" w:rsidP="000542E5">
      <w:pPr>
        <w:spacing w:line="360" w:lineRule="auto"/>
        <w:rPr>
          <w:rFonts w:ascii="宋体" w:hAnsi="宋体"/>
          <w:color w:val="000000"/>
          <w:sz w:val="24"/>
        </w:rPr>
      </w:pPr>
      <w:r w:rsidRPr="000542E5">
        <w:rPr>
          <w:rFonts w:ascii="宋体" w:hAnsi="宋体" w:hint="eastAsia"/>
          <w:color w:val="000000"/>
          <w:sz w:val="24"/>
        </w:rPr>
        <w:t>2. 组织设计的含义、基本原则，组织设计的影响因素。</w:t>
      </w:r>
    </w:p>
    <w:p w:rsidR="000542E5" w:rsidRPr="000542E5" w:rsidRDefault="000542E5" w:rsidP="000542E5">
      <w:pPr>
        <w:spacing w:line="360" w:lineRule="auto"/>
        <w:rPr>
          <w:rFonts w:ascii="宋体" w:hAnsi="宋体"/>
          <w:color w:val="000000"/>
          <w:sz w:val="24"/>
        </w:rPr>
      </w:pPr>
      <w:r w:rsidRPr="000542E5">
        <w:rPr>
          <w:rFonts w:ascii="宋体" w:hAnsi="宋体" w:hint="eastAsia"/>
          <w:color w:val="000000"/>
          <w:sz w:val="24"/>
        </w:rPr>
        <w:t>3. 管理幅度与管理层次的含义和关系，管理幅度的影响因素。</w:t>
      </w:r>
    </w:p>
    <w:p w:rsidR="000542E5" w:rsidRPr="000542E5" w:rsidRDefault="000542E5" w:rsidP="000542E5">
      <w:pPr>
        <w:spacing w:line="360" w:lineRule="auto"/>
        <w:rPr>
          <w:rFonts w:ascii="宋体" w:hAnsi="宋体"/>
          <w:color w:val="000000"/>
          <w:sz w:val="24"/>
        </w:rPr>
      </w:pPr>
      <w:r w:rsidRPr="000542E5">
        <w:rPr>
          <w:rFonts w:ascii="宋体" w:hAnsi="宋体" w:hint="eastAsia"/>
          <w:color w:val="000000"/>
          <w:sz w:val="24"/>
        </w:rPr>
        <w:t>4. 授权的含义，影响</w:t>
      </w:r>
      <w:r w:rsidRPr="000542E5">
        <w:rPr>
          <w:rFonts w:ascii="宋体" w:hAnsi="宋体"/>
          <w:color w:val="000000"/>
          <w:sz w:val="24"/>
        </w:rPr>
        <w:t>集权与分权</w:t>
      </w:r>
      <w:r w:rsidRPr="000542E5">
        <w:rPr>
          <w:rFonts w:ascii="宋体" w:hAnsi="宋体" w:hint="eastAsia"/>
          <w:color w:val="000000"/>
          <w:sz w:val="24"/>
        </w:rPr>
        <w:t>程度的因素。</w:t>
      </w:r>
    </w:p>
    <w:p w:rsidR="000542E5" w:rsidRPr="000542E5" w:rsidRDefault="000542E5" w:rsidP="000542E5">
      <w:pPr>
        <w:spacing w:line="360" w:lineRule="auto"/>
        <w:rPr>
          <w:rFonts w:ascii="宋体" w:hAnsi="宋体"/>
          <w:color w:val="000000"/>
          <w:sz w:val="24"/>
        </w:rPr>
      </w:pPr>
      <w:r w:rsidRPr="000542E5">
        <w:rPr>
          <w:rFonts w:ascii="宋体" w:hAnsi="宋体" w:hint="eastAsia"/>
          <w:color w:val="000000"/>
          <w:sz w:val="24"/>
        </w:rPr>
        <w:t>5.直线型，直线职能型，事业部制，矩阵制组织结构。</w:t>
      </w:r>
    </w:p>
    <w:p w:rsidR="000542E5" w:rsidRPr="000542E5" w:rsidRDefault="000542E5" w:rsidP="000542E5">
      <w:pPr>
        <w:spacing w:line="360" w:lineRule="auto"/>
        <w:rPr>
          <w:rFonts w:ascii="宋体" w:hAnsi="宋体"/>
          <w:color w:val="000000"/>
          <w:sz w:val="24"/>
        </w:rPr>
      </w:pPr>
      <w:r w:rsidRPr="000542E5">
        <w:rPr>
          <w:rFonts w:ascii="宋体" w:hAnsi="宋体" w:hint="eastAsia"/>
          <w:color w:val="000000"/>
          <w:sz w:val="24"/>
        </w:rPr>
        <w:t>6</w:t>
      </w:r>
      <w:r w:rsidRPr="000542E5">
        <w:rPr>
          <w:rFonts w:ascii="宋体" w:hAnsi="宋体"/>
          <w:color w:val="000000"/>
          <w:sz w:val="24"/>
        </w:rPr>
        <w:t>.</w:t>
      </w:r>
      <w:r w:rsidRPr="000542E5">
        <w:rPr>
          <w:rFonts w:ascii="宋体" w:hAnsi="宋体" w:hint="eastAsia"/>
          <w:color w:val="000000"/>
          <w:sz w:val="24"/>
        </w:rPr>
        <w:t xml:space="preserve"> 组织变革的动力、内容和模型，组织变革的阻力及管理。</w:t>
      </w:r>
    </w:p>
    <w:p w:rsidR="000542E5" w:rsidRPr="000542E5" w:rsidRDefault="000542E5" w:rsidP="000542E5">
      <w:pPr>
        <w:spacing w:line="360" w:lineRule="auto"/>
        <w:rPr>
          <w:rFonts w:ascii="宋体" w:hAnsi="宋体"/>
          <w:color w:val="000000"/>
          <w:sz w:val="24"/>
        </w:rPr>
      </w:pPr>
      <w:r w:rsidRPr="000542E5">
        <w:rPr>
          <w:rFonts w:ascii="宋体" w:hAnsi="宋体" w:hint="eastAsia"/>
          <w:color w:val="000000"/>
          <w:sz w:val="24"/>
        </w:rPr>
        <w:t>（八）领导</w:t>
      </w:r>
    </w:p>
    <w:p w:rsidR="000542E5" w:rsidRPr="000542E5" w:rsidRDefault="000542E5" w:rsidP="000542E5">
      <w:pPr>
        <w:spacing w:line="360" w:lineRule="auto"/>
        <w:rPr>
          <w:rFonts w:ascii="宋体" w:hAnsi="宋体"/>
          <w:color w:val="000000"/>
          <w:sz w:val="24"/>
        </w:rPr>
      </w:pPr>
      <w:r w:rsidRPr="000542E5">
        <w:rPr>
          <w:rFonts w:ascii="宋体" w:hAnsi="宋体" w:hint="eastAsia"/>
          <w:color w:val="000000"/>
          <w:sz w:val="24"/>
        </w:rPr>
        <w:t>1．领导的含义，领导与管理，领导权力的来源。</w:t>
      </w:r>
    </w:p>
    <w:p w:rsidR="000542E5" w:rsidRPr="000542E5" w:rsidRDefault="000542E5" w:rsidP="000542E5">
      <w:pPr>
        <w:spacing w:line="360" w:lineRule="auto"/>
        <w:rPr>
          <w:rFonts w:ascii="宋体" w:hAnsi="宋体"/>
          <w:color w:val="000000"/>
          <w:sz w:val="24"/>
        </w:rPr>
      </w:pPr>
      <w:r w:rsidRPr="000542E5">
        <w:rPr>
          <w:rFonts w:ascii="宋体" w:hAnsi="宋体" w:hint="eastAsia"/>
          <w:color w:val="000000"/>
          <w:sz w:val="24"/>
        </w:rPr>
        <w:t>2. 领导特质理论，</w:t>
      </w:r>
      <w:proofErr w:type="gramStart"/>
      <w:r w:rsidRPr="000542E5">
        <w:rPr>
          <w:rFonts w:ascii="宋体" w:hAnsi="宋体" w:hint="eastAsia"/>
          <w:color w:val="000000"/>
          <w:sz w:val="24"/>
        </w:rPr>
        <w:t>勒温理论</w:t>
      </w:r>
      <w:proofErr w:type="gramEnd"/>
      <w:r w:rsidRPr="000542E5">
        <w:rPr>
          <w:rFonts w:ascii="宋体" w:hAnsi="宋体" w:hint="eastAsia"/>
          <w:color w:val="000000"/>
          <w:sz w:val="24"/>
        </w:rPr>
        <w:t>，领导行为四分图理论，管理方格理论。</w:t>
      </w:r>
    </w:p>
    <w:p w:rsidR="000542E5" w:rsidRPr="000542E5" w:rsidRDefault="000542E5" w:rsidP="000542E5">
      <w:pPr>
        <w:spacing w:line="360" w:lineRule="auto"/>
        <w:rPr>
          <w:rFonts w:ascii="宋体" w:hAnsi="宋体"/>
          <w:color w:val="000000"/>
          <w:sz w:val="24"/>
        </w:rPr>
      </w:pPr>
      <w:r w:rsidRPr="000542E5">
        <w:rPr>
          <w:rFonts w:ascii="宋体" w:hAnsi="宋体" w:hint="eastAsia"/>
          <w:color w:val="000000"/>
          <w:sz w:val="24"/>
        </w:rPr>
        <w:t>3. 费特勒模型，情景领导理论。</w:t>
      </w:r>
    </w:p>
    <w:p w:rsidR="000542E5" w:rsidRPr="000542E5" w:rsidRDefault="000542E5" w:rsidP="000542E5">
      <w:pPr>
        <w:spacing w:line="360" w:lineRule="auto"/>
        <w:rPr>
          <w:rFonts w:ascii="宋体" w:hAnsi="宋体"/>
          <w:color w:val="000000"/>
          <w:sz w:val="24"/>
        </w:rPr>
      </w:pPr>
      <w:r w:rsidRPr="000542E5">
        <w:rPr>
          <w:rFonts w:ascii="宋体" w:hAnsi="宋体" w:hint="eastAsia"/>
          <w:color w:val="000000"/>
          <w:sz w:val="24"/>
        </w:rPr>
        <w:t>（九）激励</w:t>
      </w:r>
    </w:p>
    <w:p w:rsidR="000542E5" w:rsidRPr="000542E5" w:rsidRDefault="000542E5" w:rsidP="000542E5">
      <w:pPr>
        <w:spacing w:line="360" w:lineRule="auto"/>
        <w:rPr>
          <w:rFonts w:ascii="宋体" w:hAnsi="宋体"/>
          <w:color w:val="000000"/>
          <w:sz w:val="24"/>
        </w:rPr>
      </w:pPr>
      <w:r w:rsidRPr="000542E5">
        <w:rPr>
          <w:rFonts w:ascii="宋体" w:hAnsi="宋体" w:hint="eastAsia"/>
          <w:color w:val="000000"/>
          <w:sz w:val="24"/>
        </w:rPr>
        <w:t>1.需要、动机与行为的含义，激励的概念、实质，人性假设理论。</w:t>
      </w:r>
    </w:p>
    <w:p w:rsidR="000542E5" w:rsidRPr="000542E5" w:rsidRDefault="000542E5" w:rsidP="000542E5">
      <w:pPr>
        <w:spacing w:line="360" w:lineRule="auto"/>
        <w:rPr>
          <w:rFonts w:ascii="宋体" w:hAnsi="宋体"/>
          <w:color w:val="000000"/>
          <w:sz w:val="24"/>
        </w:rPr>
      </w:pPr>
      <w:r w:rsidRPr="000542E5">
        <w:rPr>
          <w:rFonts w:ascii="宋体" w:hAnsi="宋体" w:hint="eastAsia"/>
          <w:color w:val="000000"/>
          <w:sz w:val="24"/>
        </w:rPr>
        <w:t>2. 内容型激励理论：需要层次理论，双因素理论，成就需要理论。</w:t>
      </w:r>
    </w:p>
    <w:p w:rsidR="000542E5" w:rsidRPr="000542E5" w:rsidRDefault="000542E5" w:rsidP="000542E5">
      <w:pPr>
        <w:spacing w:line="360" w:lineRule="auto"/>
        <w:rPr>
          <w:rFonts w:ascii="宋体" w:hAnsi="宋体"/>
          <w:color w:val="000000"/>
          <w:sz w:val="24"/>
        </w:rPr>
      </w:pPr>
      <w:r w:rsidRPr="000542E5">
        <w:rPr>
          <w:rFonts w:ascii="宋体" w:hAnsi="宋体" w:hint="eastAsia"/>
          <w:color w:val="000000"/>
          <w:sz w:val="24"/>
        </w:rPr>
        <w:t>3. 过程性激励理论：期望理论，公平理论，强化理论。</w:t>
      </w:r>
    </w:p>
    <w:p w:rsidR="000542E5" w:rsidRPr="000542E5" w:rsidRDefault="000542E5" w:rsidP="000542E5">
      <w:pPr>
        <w:spacing w:line="360" w:lineRule="auto"/>
        <w:rPr>
          <w:rFonts w:ascii="宋体" w:hAnsi="宋体"/>
          <w:color w:val="000000"/>
          <w:sz w:val="24"/>
        </w:rPr>
      </w:pPr>
      <w:r w:rsidRPr="000542E5">
        <w:rPr>
          <w:rFonts w:ascii="宋体" w:hAnsi="宋体" w:hint="eastAsia"/>
          <w:color w:val="000000"/>
          <w:sz w:val="24"/>
        </w:rPr>
        <w:t>（十）沟通</w:t>
      </w:r>
    </w:p>
    <w:p w:rsidR="000542E5" w:rsidRPr="000542E5" w:rsidRDefault="000542E5" w:rsidP="000542E5">
      <w:pPr>
        <w:spacing w:line="360" w:lineRule="auto"/>
        <w:rPr>
          <w:rFonts w:ascii="宋体" w:hAnsi="宋体"/>
          <w:color w:val="000000"/>
          <w:sz w:val="24"/>
        </w:rPr>
      </w:pPr>
      <w:r w:rsidRPr="000542E5">
        <w:rPr>
          <w:rFonts w:ascii="宋体" w:hAnsi="宋体" w:hint="eastAsia"/>
          <w:color w:val="000000"/>
          <w:sz w:val="24"/>
        </w:rPr>
        <w:t>1．沟通的含义，沟通的过程，沟通的类型。</w:t>
      </w:r>
    </w:p>
    <w:p w:rsidR="000542E5" w:rsidRPr="000542E5" w:rsidRDefault="000542E5" w:rsidP="000542E5">
      <w:pPr>
        <w:spacing w:line="360" w:lineRule="auto"/>
        <w:rPr>
          <w:rFonts w:ascii="宋体" w:hAnsi="宋体"/>
          <w:color w:val="000000"/>
          <w:sz w:val="24"/>
        </w:rPr>
      </w:pPr>
      <w:r w:rsidRPr="000542E5">
        <w:rPr>
          <w:rFonts w:ascii="宋体" w:hAnsi="宋体" w:hint="eastAsia"/>
          <w:color w:val="000000"/>
          <w:sz w:val="24"/>
        </w:rPr>
        <w:t>3. 有效沟通的障碍。</w:t>
      </w:r>
    </w:p>
    <w:p w:rsidR="000542E5" w:rsidRPr="000542E5" w:rsidRDefault="000542E5" w:rsidP="000542E5">
      <w:pPr>
        <w:spacing w:line="360" w:lineRule="auto"/>
        <w:rPr>
          <w:rFonts w:ascii="宋体" w:hAnsi="宋体"/>
          <w:color w:val="000000"/>
          <w:sz w:val="24"/>
        </w:rPr>
      </w:pPr>
      <w:r w:rsidRPr="000542E5">
        <w:rPr>
          <w:rFonts w:ascii="宋体" w:hAnsi="宋体" w:hint="eastAsia"/>
          <w:color w:val="000000"/>
          <w:sz w:val="24"/>
        </w:rPr>
        <w:t>（十一）控制</w:t>
      </w:r>
    </w:p>
    <w:p w:rsidR="000542E5" w:rsidRPr="000542E5" w:rsidRDefault="000542E5" w:rsidP="000542E5">
      <w:pPr>
        <w:spacing w:line="360" w:lineRule="auto"/>
        <w:rPr>
          <w:rFonts w:ascii="宋体" w:hAnsi="宋体"/>
          <w:color w:val="000000"/>
          <w:sz w:val="24"/>
        </w:rPr>
      </w:pPr>
      <w:r w:rsidRPr="000542E5">
        <w:rPr>
          <w:rFonts w:ascii="宋体" w:hAnsi="宋体" w:hint="eastAsia"/>
          <w:color w:val="000000"/>
          <w:sz w:val="24"/>
        </w:rPr>
        <w:t>1.控制的含义，控制的必要性，控制的类型。</w:t>
      </w:r>
    </w:p>
    <w:p w:rsidR="009813C2" w:rsidRPr="000542E5" w:rsidRDefault="000542E5" w:rsidP="000542E5">
      <w:pPr>
        <w:spacing w:line="360" w:lineRule="auto"/>
        <w:rPr>
          <w:rFonts w:ascii="宋体" w:hAnsi="宋体"/>
          <w:color w:val="000000"/>
          <w:sz w:val="24"/>
        </w:rPr>
      </w:pPr>
      <w:r w:rsidRPr="000542E5">
        <w:rPr>
          <w:rFonts w:ascii="宋体" w:hAnsi="宋体" w:hint="eastAsia"/>
          <w:color w:val="000000"/>
          <w:sz w:val="24"/>
        </w:rPr>
        <w:t>2.控制的过程。</w:t>
      </w:r>
    </w:p>
    <w:sectPr w:rsidR="009813C2" w:rsidRPr="000542E5" w:rsidSect="00BF013E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102" w:rsidRDefault="00940102" w:rsidP="007F1DC6">
      <w:r>
        <w:separator/>
      </w:r>
    </w:p>
  </w:endnote>
  <w:endnote w:type="continuationSeparator" w:id="0">
    <w:p w:rsidR="00940102" w:rsidRDefault="00940102" w:rsidP="007F1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102" w:rsidRDefault="00940102" w:rsidP="007F1DC6">
      <w:r>
        <w:separator/>
      </w:r>
    </w:p>
  </w:footnote>
  <w:footnote w:type="continuationSeparator" w:id="0">
    <w:p w:rsidR="00940102" w:rsidRDefault="00940102" w:rsidP="007F1D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3C2" w:rsidRDefault="009813C2" w:rsidP="00A24D65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210D5"/>
    <w:multiLevelType w:val="hybridMultilevel"/>
    <w:tmpl w:val="DCAAF56A"/>
    <w:lvl w:ilvl="0" w:tplc="53A2C96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1">
    <w:nsid w:val="04B67817"/>
    <w:multiLevelType w:val="hybridMultilevel"/>
    <w:tmpl w:val="54469244"/>
    <w:lvl w:ilvl="0" w:tplc="AEA0AEB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2">
    <w:nsid w:val="20580313"/>
    <w:multiLevelType w:val="hybridMultilevel"/>
    <w:tmpl w:val="7EBEC030"/>
    <w:lvl w:ilvl="0" w:tplc="B218B08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3">
    <w:nsid w:val="3E48046D"/>
    <w:multiLevelType w:val="hybridMultilevel"/>
    <w:tmpl w:val="D4F66C96"/>
    <w:lvl w:ilvl="0" w:tplc="855A5A8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4">
    <w:nsid w:val="4E060D5D"/>
    <w:multiLevelType w:val="hybridMultilevel"/>
    <w:tmpl w:val="A50ADD12"/>
    <w:lvl w:ilvl="0" w:tplc="527E3632">
      <w:start w:val="1"/>
      <w:numFmt w:val="japaneseCounting"/>
      <w:lvlText w:val="%1、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abstractNum w:abstractNumId="5">
    <w:nsid w:val="550857C1"/>
    <w:multiLevelType w:val="hybridMultilevel"/>
    <w:tmpl w:val="DE6EA796"/>
    <w:lvl w:ilvl="0" w:tplc="A1B08DE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6">
    <w:nsid w:val="551D7041"/>
    <w:multiLevelType w:val="hybridMultilevel"/>
    <w:tmpl w:val="D0340534"/>
    <w:lvl w:ilvl="0" w:tplc="4214524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7">
    <w:nsid w:val="59FF527B"/>
    <w:multiLevelType w:val="hybridMultilevel"/>
    <w:tmpl w:val="B7E2FD5E"/>
    <w:lvl w:ilvl="0" w:tplc="FF40EA3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8">
    <w:nsid w:val="5E4E2481"/>
    <w:multiLevelType w:val="hybridMultilevel"/>
    <w:tmpl w:val="2794AFC4"/>
    <w:lvl w:ilvl="0" w:tplc="A27A94A6">
      <w:start w:val="1"/>
      <w:numFmt w:val="japaneseCounting"/>
      <w:lvlText w:val="%1、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abstractNum w:abstractNumId="9">
    <w:nsid w:val="679E5442"/>
    <w:multiLevelType w:val="hybridMultilevel"/>
    <w:tmpl w:val="22E4D904"/>
    <w:lvl w:ilvl="0" w:tplc="B382F5A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10">
    <w:nsid w:val="698301CB"/>
    <w:multiLevelType w:val="hybridMultilevel"/>
    <w:tmpl w:val="4D287F94"/>
    <w:lvl w:ilvl="0" w:tplc="3BDA8106">
      <w:start w:val="1"/>
      <w:numFmt w:val="japaneseCounting"/>
      <w:lvlText w:val="（%1）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11">
    <w:nsid w:val="74B807CA"/>
    <w:multiLevelType w:val="hybridMultilevel"/>
    <w:tmpl w:val="7F382CA8"/>
    <w:lvl w:ilvl="0" w:tplc="290897A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  <w:rPr>
        <w:rFonts w:cs="Times New Roman"/>
      </w:rPr>
    </w:lvl>
  </w:abstractNum>
  <w:num w:numId="1">
    <w:abstractNumId w:val="4"/>
  </w:num>
  <w:num w:numId="2">
    <w:abstractNumId w:val="8"/>
  </w:num>
  <w:num w:numId="3">
    <w:abstractNumId w:val="10"/>
  </w:num>
  <w:num w:numId="4">
    <w:abstractNumId w:val="1"/>
  </w:num>
  <w:num w:numId="5">
    <w:abstractNumId w:val="7"/>
  </w:num>
  <w:num w:numId="6">
    <w:abstractNumId w:val="6"/>
  </w:num>
  <w:num w:numId="7">
    <w:abstractNumId w:val="11"/>
  </w:num>
  <w:num w:numId="8">
    <w:abstractNumId w:val="3"/>
  </w:num>
  <w:num w:numId="9">
    <w:abstractNumId w:val="2"/>
  </w:num>
  <w:num w:numId="10">
    <w:abstractNumId w:val="5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6C15"/>
    <w:rsid w:val="000542E5"/>
    <w:rsid w:val="000C6D20"/>
    <w:rsid w:val="000E2639"/>
    <w:rsid w:val="001904C2"/>
    <w:rsid w:val="001D332B"/>
    <w:rsid w:val="00207622"/>
    <w:rsid w:val="002619DA"/>
    <w:rsid w:val="002B3042"/>
    <w:rsid w:val="00310B38"/>
    <w:rsid w:val="00335A4D"/>
    <w:rsid w:val="00380078"/>
    <w:rsid w:val="004209FC"/>
    <w:rsid w:val="00427522"/>
    <w:rsid w:val="005027EE"/>
    <w:rsid w:val="0055558B"/>
    <w:rsid w:val="005932F6"/>
    <w:rsid w:val="005F54E7"/>
    <w:rsid w:val="00603D7C"/>
    <w:rsid w:val="00683941"/>
    <w:rsid w:val="00685F88"/>
    <w:rsid w:val="006D1A66"/>
    <w:rsid w:val="006E4E9A"/>
    <w:rsid w:val="007478DB"/>
    <w:rsid w:val="0076659D"/>
    <w:rsid w:val="007F0F52"/>
    <w:rsid w:val="007F1DC6"/>
    <w:rsid w:val="00816EF2"/>
    <w:rsid w:val="0083418D"/>
    <w:rsid w:val="00907744"/>
    <w:rsid w:val="00940102"/>
    <w:rsid w:val="009813C2"/>
    <w:rsid w:val="00A24D65"/>
    <w:rsid w:val="00AC4B19"/>
    <w:rsid w:val="00AD6672"/>
    <w:rsid w:val="00B3076D"/>
    <w:rsid w:val="00B52061"/>
    <w:rsid w:val="00B63C9D"/>
    <w:rsid w:val="00B75568"/>
    <w:rsid w:val="00BB4490"/>
    <w:rsid w:val="00BF013E"/>
    <w:rsid w:val="00C076E8"/>
    <w:rsid w:val="00C23595"/>
    <w:rsid w:val="00C621D6"/>
    <w:rsid w:val="00CC7B2E"/>
    <w:rsid w:val="00D0245D"/>
    <w:rsid w:val="00D940FB"/>
    <w:rsid w:val="00DC2726"/>
    <w:rsid w:val="00E062AF"/>
    <w:rsid w:val="00E40FDD"/>
    <w:rsid w:val="00E66C15"/>
    <w:rsid w:val="00EB27BC"/>
    <w:rsid w:val="00EB5971"/>
    <w:rsid w:val="00F1082F"/>
    <w:rsid w:val="00F1731D"/>
    <w:rsid w:val="00F52163"/>
    <w:rsid w:val="00FD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52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66C15"/>
    <w:pPr>
      <w:ind w:firstLineChars="200" w:firstLine="420"/>
    </w:pPr>
  </w:style>
  <w:style w:type="paragraph" w:styleId="a4">
    <w:name w:val="header"/>
    <w:basedOn w:val="a"/>
    <w:link w:val="Char"/>
    <w:uiPriority w:val="99"/>
    <w:rsid w:val="007F1D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character" w:customStyle="1" w:styleId="Char">
    <w:name w:val="页眉 Char"/>
    <w:link w:val="a4"/>
    <w:uiPriority w:val="99"/>
    <w:locked/>
    <w:rsid w:val="007F1DC6"/>
    <w:rPr>
      <w:rFonts w:cs="Times New Roman"/>
      <w:sz w:val="18"/>
    </w:rPr>
  </w:style>
  <w:style w:type="paragraph" w:styleId="a5">
    <w:name w:val="footer"/>
    <w:basedOn w:val="a"/>
    <w:link w:val="Char0"/>
    <w:uiPriority w:val="99"/>
    <w:rsid w:val="007F1DC6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character" w:customStyle="1" w:styleId="Char0">
    <w:name w:val="页脚 Char"/>
    <w:link w:val="a5"/>
    <w:uiPriority w:val="99"/>
    <w:locked/>
    <w:rsid w:val="007F1DC6"/>
    <w:rPr>
      <w:rFonts w:cs="Times New Roman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4</Pages>
  <Words>338</Words>
  <Characters>1932</Characters>
  <Application>Microsoft Office Word</Application>
  <DocSecurity>0</DocSecurity>
  <Lines>16</Lines>
  <Paragraphs>4</Paragraphs>
  <ScaleCrop>false</ScaleCrop>
  <Company/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微软用户</cp:lastModifiedBy>
  <cp:revision>14</cp:revision>
  <dcterms:created xsi:type="dcterms:W3CDTF">2016-05-04T01:17:00Z</dcterms:created>
  <dcterms:modified xsi:type="dcterms:W3CDTF">2019-05-13T07:02:00Z</dcterms:modified>
</cp:coreProperties>
</file>